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宋体"/>
          <w:b/>
          <w:bCs/>
          <w:kern w:val="0"/>
          <w:sz w:val="28"/>
          <w:szCs w:val="28"/>
        </w:rPr>
      </w:pPr>
    </w:p>
    <w:p>
      <w:pPr>
        <w:jc w:val="center"/>
        <w:rPr>
          <w:rFonts w:hint="eastAsia" w:ascii="仿宋" w:hAnsi="仿宋" w:eastAsia="仿宋"/>
          <w:b/>
          <w:sz w:val="48"/>
          <w:szCs w:val="44"/>
        </w:rPr>
      </w:pPr>
      <w:r>
        <w:rPr>
          <w:rFonts w:hint="eastAsia" w:ascii="仿宋" w:hAnsi="仿宋" w:eastAsia="仿宋"/>
          <w:b/>
          <w:sz w:val="48"/>
          <w:szCs w:val="44"/>
        </w:rPr>
        <w:t>合理用药系统</w:t>
      </w:r>
    </w:p>
    <w:p>
      <w:pPr>
        <w:jc w:val="center"/>
        <w:rPr>
          <w:rFonts w:hint="eastAsia" w:ascii="仿宋" w:hAnsi="仿宋" w:eastAsia="仿宋"/>
          <w:b/>
          <w:sz w:val="48"/>
          <w:szCs w:val="44"/>
        </w:rPr>
      </w:pPr>
      <w:r>
        <w:rPr>
          <w:rFonts w:hint="eastAsia" w:ascii="仿宋" w:hAnsi="仿宋" w:eastAsia="仿宋"/>
          <w:b/>
          <w:sz w:val="48"/>
          <w:szCs w:val="44"/>
        </w:rPr>
        <w:t>功能参数</w:t>
      </w:r>
    </w:p>
    <w:p>
      <w:pPr>
        <w:pStyle w:val="2"/>
        <w:ind w:left="0" w:firstLine="0"/>
        <w:rPr>
          <w:rFonts w:ascii="仿宋" w:hAnsi="仿宋" w:eastAsia="仿宋"/>
        </w:rPr>
      </w:pPr>
      <w:bookmarkStart w:id="0" w:name="_GoBack"/>
      <w:bookmarkEnd w:id="0"/>
      <w:r>
        <w:rPr>
          <w:rFonts w:ascii="仿宋" w:hAnsi="仿宋" w:eastAsia="仿宋"/>
        </w:rPr>
        <w:t>西药处方审核</w:t>
      </w:r>
      <w:r>
        <w:rPr>
          <w:rFonts w:hint="eastAsia" w:ascii="仿宋" w:hAnsi="仿宋" w:eastAsia="仿宋"/>
        </w:rPr>
        <w:t>（合理用药监测）</w:t>
      </w:r>
    </w:p>
    <w:tbl>
      <w:tblPr>
        <w:tblStyle w:val="17"/>
        <w:tblW w:w="8524" w:type="dxa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3"/>
        <w:gridCol w:w="61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tblHeader/>
        </w:trPr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审核项名称</w:t>
            </w:r>
          </w:p>
        </w:tc>
        <w:tc>
          <w:tcPr>
            <w:tcW w:w="6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描述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超适应证</w:t>
            </w:r>
          </w:p>
        </w:tc>
        <w:tc>
          <w:tcPr>
            <w:tcW w:w="6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系统支持根据处方诊断（西医）对药品适应证适宜性进行审核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年龄用药</w:t>
            </w:r>
          </w:p>
        </w:tc>
        <w:tc>
          <w:tcPr>
            <w:tcW w:w="6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系统支持根据患者年龄审核处方是否存在选药不合理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特殊人群用药</w:t>
            </w:r>
          </w:p>
        </w:tc>
        <w:tc>
          <w:tcPr>
            <w:tcW w:w="6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如患者属妊娠期、哺乳期、肝肾功能不全等特殊人群，审核是处方否存在选药不合理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给药途径</w:t>
            </w:r>
          </w:p>
        </w:tc>
        <w:tc>
          <w:tcPr>
            <w:tcW w:w="6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系统支持审核处方用药的给药途径是否合理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给药剂量</w:t>
            </w:r>
          </w:p>
        </w:tc>
        <w:tc>
          <w:tcPr>
            <w:tcW w:w="6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系统支持根据患者年龄、性别、体重指标审核单次用量、单日用量是否合理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给药频率</w:t>
            </w:r>
          </w:p>
        </w:tc>
        <w:tc>
          <w:tcPr>
            <w:tcW w:w="6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系统支持根据患者年龄、给药途径审核给药频率及给药间隔是否合理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过敏史</w:t>
            </w:r>
          </w:p>
        </w:tc>
        <w:tc>
          <w:tcPr>
            <w:tcW w:w="6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系统支持根据患者的过敏史信息，结合处方药品成分判断是否存在用药过敏风险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相互作用</w:t>
            </w:r>
          </w:p>
        </w:tc>
        <w:tc>
          <w:tcPr>
            <w:tcW w:w="6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 xml:space="preserve">西药：处方药品存在相互作用规则，系统会提示存在相互作用。 </w:t>
            </w:r>
            <w:r>
              <w:rPr>
                <w:rFonts w:hint="eastAsia" w:ascii="宋体" w:hAnsi="宋体" w:eastAsia="仿宋" w:cs="Calibri"/>
                <w:szCs w:val="24"/>
              </w:rPr>
              <w:t>  </w:t>
            </w:r>
          </w:p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中成药：处方药品中药饮片组成如果属于十八反十九畏的规则，系统会提示存在相互作用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重复用药</w:t>
            </w:r>
          </w:p>
        </w:tc>
        <w:tc>
          <w:tcPr>
            <w:tcW w:w="6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西药：处方药品间含有相同的成分、属于同一药理学分类或抗菌药物抗菌谱重叠，系统会提示存在重复用药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配伍禁忌</w:t>
            </w:r>
          </w:p>
        </w:tc>
        <w:tc>
          <w:tcPr>
            <w:tcW w:w="6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系统判断处方用药是否存在配伍禁忌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配伍浓度</w:t>
            </w:r>
          </w:p>
        </w:tc>
        <w:tc>
          <w:tcPr>
            <w:tcW w:w="6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系统根据溶媒自动计算注射配伍浓度是否合理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性别用药</w:t>
            </w:r>
          </w:p>
        </w:tc>
        <w:tc>
          <w:tcPr>
            <w:tcW w:w="6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根据患者性别判断处方药品是否选药不合理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禁忌症用药</w:t>
            </w:r>
          </w:p>
        </w:tc>
        <w:tc>
          <w:tcPr>
            <w:tcW w:w="6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根据西医诊断判断处方选药是否与诊断冲突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/>
                <w:kern w:val="0"/>
              </w:rPr>
              <w:t>跨科室审方</w:t>
            </w:r>
          </w:p>
        </w:tc>
        <w:tc>
          <w:tcPr>
            <w:tcW w:w="6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/>
                <w:kern w:val="0"/>
              </w:rPr>
              <w:t>支持当前处方及患者当前正在使用的药品进行合并审核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处方规范性</w:t>
            </w:r>
          </w:p>
        </w:tc>
        <w:tc>
          <w:tcPr>
            <w:tcW w:w="6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根据处方规范办法，对处方诊断缺失、门急诊处方用药天数、儿童处方体重缺失、抗菌药物越级进行提示</w:t>
            </w:r>
          </w:p>
        </w:tc>
      </w:tr>
    </w:tbl>
    <w:p>
      <w:pPr>
        <w:pStyle w:val="2"/>
        <w:ind w:left="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中药处方审核（合理用药监测）</w:t>
      </w:r>
    </w:p>
    <w:tbl>
      <w:tblPr>
        <w:tblStyle w:val="17"/>
        <w:tblW w:w="8524" w:type="dxa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7"/>
        <w:gridCol w:w="64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tblHeader/>
        </w:trPr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审核项名称</w:t>
            </w:r>
          </w:p>
        </w:tc>
        <w:tc>
          <w:tcPr>
            <w:tcW w:w="6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描述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给药剂量</w:t>
            </w:r>
          </w:p>
        </w:tc>
        <w:tc>
          <w:tcPr>
            <w:tcW w:w="6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监控中药处方中每一味药是否存在药物剂量过大或过小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有毒药物</w:t>
            </w:r>
          </w:p>
        </w:tc>
        <w:tc>
          <w:tcPr>
            <w:tcW w:w="6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处方和医嘱中如果存在毒性较强的药物时，系统将予以提示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相互作用</w:t>
            </w:r>
          </w:p>
        </w:tc>
        <w:tc>
          <w:tcPr>
            <w:tcW w:w="6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十八反十九畏规则监控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儿童用药</w:t>
            </w:r>
          </w:p>
        </w:tc>
        <w:tc>
          <w:tcPr>
            <w:tcW w:w="6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监控当前处方是否存在儿童用药禁、慎用的中药饮片</w:t>
            </w:r>
          </w:p>
        </w:tc>
      </w:tr>
      <w:tr>
        <w:tblPrEx>
          <w:tblLayout w:type="fixed"/>
        </w:tblPrEx>
        <w:trPr>
          <w:cantSplit/>
          <w:trHeight w:val="567" w:hRule="atLeast"/>
        </w:trPr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妊娠用药</w:t>
            </w:r>
          </w:p>
        </w:tc>
        <w:tc>
          <w:tcPr>
            <w:tcW w:w="6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监控当前处方是否存在妊娠期妇女禁、慎用的中药饮片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哺乳用药</w:t>
            </w:r>
          </w:p>
        </w:tc>
        <w:tc>
          <w:tcPr>
            <w:tcW w:w="6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监控当前处方是否存在哺乳期妇女禁、慎用的中药饮片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肝损用药</w:t>
            </w:r>
          </w:p>
        </w:tc>
        <w:tc>
          <w:tcPr>
            <w:tcW w:w="6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监控当前处方是否存在肝功能异常禁、慎用的中药饮片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肾损用药</w:t>
            </w:r>
          </w:p>
        </w:tc>
        <w:tc>
          <w:tcPr>
            <w:tcW w:w="6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监控当前处方是否存在肾功能禁、慎用的中药饮片</w:t>
            </w:r>
          </w:p>
        </w:tc>
      </w:tr>
    </w:tbl>
    <w:p>
      <w:pPr>
        <w:pStyle w:val="2"/>
        <w:ind w:left="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合理用药规则自定义</w:t>
      </w:r>
    </w:p>
    <w:tbl>
      <w:tblPr>
        <w:tblStyle w:val="17"/>
        <w:tblW w:w="8524" w:type="dxa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5"/>
        <w:gridCol w:w="58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tblHeader/>
        </w:trPr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功能名称</w:t>
            </w:r>
          </w:p>
        </w:tc>
        <w:tc>
          <w:tcPr>
            <w:tcW w:w="5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描述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西药、中成药</w:t>
            </w:r>
          </w:p>
        </w:tc>
        <w:tc>
          <w:tcPr>
            <w:tcW w:w="5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医院可以根据实际应用情况对药品的如下规则自行修改、删除：</w:t>
            </w:r>
          </w:p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1、用法用量（给药途径、给药频次、给药剂量）</w:t>
            </w:r>
          </w:p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2、人群用药（老人、儿童、性别）</w:t>
            </w:r>
          </w:p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3、病生用药（肝功能、肾功能、妊娠、哺乳）</w:t>
            </w:r>
          </w:p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4、药物相互作用（相互作用、配伍禁忌）</w:t>
            </w:r>
          </w:p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5、超科室用药</w:t>
            </w:r>
          </w:p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6、抗菌药物等级</w:t>
            </w:r>
          </w:p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7、过敏用药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中药饮片</w:t>
            </w:r>
          </w:p>
        </w:tc>
        <w:tc>
          <w:tcPr>
            <w:tcW w:w="5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医院可以根据实际应用情况对中药饮片的如下规则自行修改、删除：</w:t>
            </w:r>
          </w:p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1、用法用量（给药途径、煎法、给药剂量）</w:t>
            </w:r>
          </w:p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2、人群用药（老人、儿童）</w:t>
            </w:r>
          </w:p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3、病生用药（肝功能、肾功能、妊娠、哺乳）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审核提醒屏蔽</w:t>
            </w:r>
          </w:p>
        </w:tc>
        <w:tc>
          <w:tcPr>
            <w:tcW w:w="5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医院可以根据实际情况对合理用药监测规则进行屏蔽：</w:t>
            </w:r>
          </w:p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超适应症、老人用药、儿童用药、相互作用、配伍禁忌、妊娠用药、哺乳用药等审查类型进行屏蔽。屏蔽的提醒在后台可以查询相应的风险情况</w:t>
            </w:r>
          </w:p>
        </w:tc>
      </w:tr>
    </w:tbl>
    <w:p>
      <w:pPr>
        <w:pStyle w:val="2"/>
        <w:ind w:left="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医药百科</w:t>
      </w:r>
    </w:p>
    <w:tbl>
      <w:tblPr>
        <w:tblStyle w:val="17"/>
        <w:tblW w:w="85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560"/>
        <w:gridCol w:w="5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tblHeader/>
        </w:trPr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功能模块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功能名称</w:t>
            </w:r>
          </w:p>
        </w:tc>
        <w:tc>
          <w:tcPr>
            <w:tcW w:w="571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西医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说明书查询</w:t>
            </w:r>
          </w:p>
        </w:tc>
        <w:tc>
          <w:tcPr>
            <w:tcW w:w="5717" w:type="dxa"/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支持查询药品说明书详细内容，说明书内容结构化展示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疾病大全</w:t>
            </w:r>
          </w:p>
        </w:tc>
        <w:tc>
          <w:tcPr>
            <w:tcW w:w="5717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支持查询西医疾病的介绍，包括疾病概述、诊断要点、鉴别诊断、检查、治疗、预后等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手术学大全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支持查询西医手术概述，包括手术彩图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药物专论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支持查询药物的临床应用知识等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临床指南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支持查询临床指南、专家共识、专家解读等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临床路径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支持查询国家标准的临床路径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临床检验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支持查询常用临床检验信息，包括检验介绍、检验值范围、临床意义等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中医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疾病大全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支持查询中医疾病介绍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临床路径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支持查询中医国家标准临床路径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诊疗方案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支持查询中医国家标准诊疗方案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中医医案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支持查询现代、名医医案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中医术语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支持查询中医术语解释，包括中医辞典、国家标准中医术语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经典方剂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支持查询中医经典名方，包括方解、加减方等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饮片百科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支持查询常用中药饮片介绍，包括饮片来源、注意事项、用量等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其他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风险查询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支持医生桌面客户端查询一周内风险处方及详情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continue"/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医学公式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支持查询常用医学公式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continue"/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多药审查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支持在线查询药品之间相互作用及配伍禁忌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continue"/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适应症用药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支持用适应症、诊断查询适用药品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75" w:type="dxa"/>
            <w:vMerge w:val="continue"/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医药资讯</w:t>
            </w:r>
          </w:p>
        </w:tc>
        <w:tc>
          <w:tcPr>
            <w:tcW w:w="571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支持查阅最新的医药资讯信息</w:t>
            </w:r>
          </w:p>
        </w:tc>
      </w:tr>
    </w:tbl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17C75"/>
    <w:multiLevelType w:val="multilevel"/>
    <w:tmpl w:val="34D17C75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790B"/>
    <w:rsid w:val="00027881"/>
    <w:rsid w:val="00042BCB"/>
    <w:rsid w:val="000B3340"/>
    <w:rsid w:val="000C17AD"/>
    <w:rsid w:val="000E4085"/>
    <w:rsid w:val="00107F10"/>
    <w:rsid w:val="001332EA"/>
    <w:rsid w:val="001569A8"/>
    <w:rsid w:val="00175FED"/>
    <w:rsid w:val="00194B03"/>
    <w:rsid w:val="001F02EA"/>
    <w:rsid w:val="00207890"/>
    <w:rsid w:val="002350A3"/>
    <w:rsid w:val="00250A34"/>
    <w:rsid w:val="002B790B"/>
    <w:rsid w:val="002F6F44"/>
    <w:rsid w:val="00306466"/>
    <w:rsid w:val="00336DA5"/>
    <w:rsid w:val="00352382"/>
    <w:rsid w:val="003557CE"/>
    <w:rsid w:val="00435E70"/>
    <w:rsid w:val="004416BA"/>
    <w:rsid w:val="004606BB"/>
    <w:rsid w:val="00484919"/>
    <w:rsid w:val="00497BF6"/>
    <w:rsid w:val="004A4395"/>
    <w:rsid w:val="005049C2"/>
    <w:rsid w:val="00506F4C"/>
    <w:rsid w:val="005931B5"/>
    <w:rsid w:val="005B2D78"/>
    <w:rsid w:val="005B4AEB"/>
    <w:rsid w:val="005D0489"/>
    <w:rsid w:val="005D5CC7"/>
    <w:rsid w:val="006211CE"/>
    <w:rsid w:val="006237E3"/>
    <w:rsid w:val="00627732"/>
    <w:rsid w:val="006F0281"/>
    <w:rsid w:val="006F4E3F"/>
    <w:rsid w:val="007050AE"/>
    <w:rsid w:val="00734716"/>
    <w:rsid w:val="007508C8"/>
    <w:rsid w:val="00767C68"/>
    <w:rsid w:val="007C2DC8"/>
    <w:rsid w:val="0083194C"/>
    <w:rsid w:val="00862D51"/>
    <w:rsid w:val="00873FE7"/>
    <w:rsid w:val="00875EA0"/>
    <w:rsid w:val="008B138F"/>
    <w:rsid w:val="008D180F"/>
    <w:rsid w:val="008D2BE2"/>
    <w:rsid w:val="008D633E"/>
    <w:rsid w:val="00906BA8"/>
    <w:rsid w:val="00941901"/>
    <w:rsid w:val="00941A6E"/>
    <w:rsid w:val="00987A9C"/>
    <w:rsid w:val="009E2DD7"/>
    <w:rsid w:val="00A54256"/>
    <w:rsid w:val="00A8696F"/>
    <w:rsid w:val="00AA0DDC"/>
    <w:rsid w:val="00B21C6C"/>
    <w:rsid w:val="00B41B98"/>
    <w:rsid w:val="00B87240"/>
    <w:rsid w:val="00BC6BAD"/>
    <w:rsid w:val="00C30DA1"/>
    <w:rsid w:val="00C62A93"/>
    <w:rsid w:val="00C80D54"/>
    <w:rsid w:val="00CA3E0B"/>
    <w:rsid w:val="00CA676E"/>
    <w:rsid w:val="00CC2B89"/>
    <w:rsid w:val="00D626AD"/>
    <w:rsid w:val="00D6690B"/>
    <w:rsid w:val="00D76B7D"/>
    <w:rsid w:val="00DB210D"/>
    <w:rsid w:val="00DD2A6B"/>
    <w:rsid w:val="00E0146F"/>
    <w:rsid w:val="00E04CD4"/>
    <w:rsid w:val="00E057AC"/>
    <w:rsid w:val="00E46A28"/>
    <w:rsid w:val="00E670D5"/>
    <w:rsid w:val="00E94119"/>
    <w:rsid w:val="00EC13F4"/>
    <w:rsid w:val="00EE2C34"/>
    <w:rsid w:val="00F07DA4"/>
    <w:rsid w:val="00F206E6"/>
    <w:rsid w:val="00F215BB"/>
    <w:rsid w:val="00F26D36"/>
    <w:rsid w:val="00F653C3"/>
    <w:rsid w:val="00FB46D3"/>
    <w:rsid w:val="00FD4FAA"/>
    <w:rsid w:val="00FD7D21"/>
    <w:rsid w:val="00FE555E"/>
    <w:rsid w:val="192528E8"/>
    <w:rsid w:val="247B58BC"/>
    <w:rsid w:val="29385AF8"/>
    <w:rsid w:val="30A501D2"/>
    <w:rsid w:val="31456368"/>
    <w:rsid w:val="365021EA"/>
    <w:rsid w:val="48DA7AB4"/>
    <w:rsid w:val="5D63776A"/>
    <w:rsid w:val="7A35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numPr>
        <w:ilvl w:val="0"/>
        <w:numId w:val="1"/>
      </w:numPr>
      <w:spacing w:before="340" w:after="330" w:line="240" w:lineRule="auto"/>
      <w:outlineLvl w:val="0"/>
    </w:pPr>
    <w:rPr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6"/>
    <w:semiHidden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7"/>
    <w:semiHidden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8"/>
    <w:semiHidden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9"/>
    <w:semiHidden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Cs w:val="24"/>
    </w:rPr>
  </w:style>
  <w:style w:type="paragraph" w:styleId="8">
    <w:name w:val="heading 7"/>
    <w:basedOn w:val="1"/>
    <w:next w:val="1"/>
    <w:link w:val="30"/>
    <w:semiHidden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Cs w:val="24"/>
    </w:rPr>
  </w:style>
  <w:style w:type="paragraph" w:styleId="9">
    <w:name w:val="heading 8"/>
    <w:basedOn w:val="1"/>
    <w:next w:val="1"/>
    <w:link w:val="31"/>
    <w:semiHidden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Cs w:val="24"/>
    </w:rPr>
  </w:style>
  <w:style w:type="paragraph" w:styleId="10">
    <w:name w:val="heading 9"/>
    <w:basedOn w:val="1"/>
    <w:next w:val="1"/>
    <w:link w:val="32"/>
    <w:semiHidden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 w:val="21"/>
      <w:szCs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35"/>
    <w:semiHidden/>
    <w:unhideWhenUsed/>
    <w:uiPriority w:val="99"/>
    <w:rPr>
      <w:rFonts w:ascii="宋体"/>
      <w:szCs w:val="24"/>
    </w:rPr>
  </w:style>
  <w:style w:type="paragraph" w:styleId="12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unhideWhenUsed/>
    <w:qFormat/>
    <w:uiPriority w:val="39"/>
    <w:pPr>
      <w:tabs>
        <w:tab w:val="left" w:pos="420"/>
        <w:tab w:val="right" w:leader="dot" w:pos="8302"/>
      </w:tabs>
    </w:p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Title"/>
    <w:basedOn w:val="1"/>
    <w:next w:val="1"/>
    <w:link w:val="36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qFormat/>
    <w:uiPriority w:val="59"/>
    <w:rPr>
      <w:szCs w:val="21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Hyperlink"/>
    <w:basedOn w:val="19"/>
    <w:unhideWhenUsed/>
    <w:qFormat/>
    <w:uiPriority w:val="99"/>
    <w:rPr>
      <w:color w:val="0563C1" w:themeColor="hyperlink"/>
      <w:u w:val="single"/>
    </w:rPr>
  </w:style>
  <w:style w:type="character" w:customStyle="1" w:styleId="21">
    <w:name w:val="页眉 Char"/>
    <w:basedOn w:val="19"/>
    <w:link w:val="13"/>
    <w:qFormat/>
    <w:uiPriority w:val="99"/>
    <w:rPr>
      <w:sz w:val="18"/>
      <w:szCs w:val="18"/>
    </w:rPr>
  </w:style>
  <w:style w:type="character" w:customStyle="1" w:styleId="22">
    <w:name w:val="页脚 Char"/>
    <w:basedOn w:val="19"/>
    <w:link w:val="12"/>
    <w:qFormat/>
    <w:uiPriority w:val="99"/>
    <w:rPr>
      <w:sz w:val="18"/>
      <w:szCs w:val="18"/>
    </w:rPr>
  </w:style>
  <w:style w:type="character" w:customStyle="1" w:styleId="23">
    <w:name w:val="标题 1 Char"/>
    <w:basedOn w:val="19"/>
    <w:link w:val="2"/>
    <w:qFormat/>
    <w:uiPriority w:val="9"/>
    <w:rPr>
      <w:b/>
      <w:bCs/>
      <w:kern w:val="44"/>
      <w:sz w:val="28"/>
      <w:szCs w:val="44"/>
    </w:rPr>
  </w:style>
  <w:style w:type="paragraph" w:customStyle="1" w:styleId="24">
    <w:name w:val="目录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5" w:themeColor="accent1" w:themeShade="BF"/>
      <w:kern w:val="0"/>
      <w:sz w:val="32"/>
      <w:szCs w:val="32"/>
    </w:rPr>
  </w:style>
  <w:style w:type="character" w:customStyle="1" w:styleId="25">
    <w:name w:val="标题 2 Char"/>
    <w:basedOn w:val="1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6">
    <w:name w:val="标题 3 Char"/>
    <w:basedOn w:val="19"/>
    <w:link w:val="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27">
    <w:name w:val="标题 4 Char"/>
    <w:basedOn w:val="19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8">
    <w:name w:val="标题 5 Char"/>
    <w:basedOn w:val="19"/>
    <w:link w:val="6"/>
    <w:semiHidden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29">
    <w:name w:val="标题 6 Char"/>
    <w:basedOn w:val="19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0">
    <w:name w:val="标题 7 Char"/>
    <w:basedOn w:val="19"/>
    <w:link w:val="8"/>
    <w:semiHidden/>
    <w:qFormat/>
    <w:uiPriority w:val="9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31">
    <w:name w:val="标题 8 Char"/>
    <w:basedOn w:val="19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2">
    <w:name w:val="标题 9 Char"/>
    <w:basedOn w:val="19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paragraph" w:styleId="33">
    <w:name w:val="List Paragraph"/>
    <w:basedOn w:val="1"/>
    <w:qFormat/>
    <w:uiPriority w:val="34"/>
    <w:pPr>
      <w:ind w:firstLine="420" w:firstLineChars="200"/>
    </w:pPr>
  </w:style>
  <w:style w:type="paragraph" w:customStyle="1" w:styleId="34">
    <w:name w:val="B表格正文"/>
    <w:next w:val="1"/>
    <w:qFormat/>
    <w:uiPriority w:val="0"/>
    <w:rPr>
      <w:rFonts w:eastAsia="黑体" w:asciiTheme="minorHAnsi" w:hAnsiTheme="minorHAnsi" w:cstheme="minorBidi"/>
      <w:kern w:val="2"/>
      <w:sz w:val="21"/>
      <w:szCs w:val="21"/>
      <w:lang w:val="en-US" w:eastAsia="zh-CN" w:bidi="ar-SA"/>
    </w:rPr>
  </w:style>
  <w:style w:type="character" w:customStyle="1" w:styleId="35">
    <w:name w:val="文档结构图 Char"/>
    <w:basedOn w:val="19"/>
    <w:link w:val="11"/>
    <w:semiHidden/>
    <w:uiPriority w:val="99"/>
    <w:rPr>
      <w:rFonts w:ascii="宋体"/>
      <w:kern w:val="2"/>
      <w:sz w:val="24"/>
      <w:szCs w:val="24"/>
    </w:rPr>
  </w:style>
  <w:style w:type="character" w:customStyle="1" w:styleId="36">
    <w:name w:val="标题 Char"/>
    <w:basedOn w:val="19"/>
    <w:link w:val="16"/>
    <w:uiPriority w:val="1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938777-616C-4A5D-AE26-1801E35069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269</Words>
  <Characters>1534</Characters>
  <Lines>12</Lines>
  <Paragraphs>3</Paragraphs>
  <TotalTime>6</TotalTime>
  <ScaleCrop>false</ScaleCrop>
  <LinksUpToDate>false</LinksUpToDate>
  <CharactersWithSpaces>1800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2019-07-11T05:47:00Z</dcterms:created>
  <dc:creator>zhangchj</dc:creator>
  <cp:lastModifiedBy>谢宗师</cp:lastModifiedBy>
  <dcterms:modified xsi:type="dcterms:W3CDTF">2019-09-12T07:05:29Z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