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D69C" w14:textId="6282662D" w:rsidR="00D92AFC" w:rsidRDefault="00BF4246" w:rsidP="00E656C6">
      <w:pPr>
        <w:spacing w:line="360" w:lineRule="auto"/>
        <w:rPr>
          <w:rFonts w:ascii="宋体" w:eastAsia="宋体" w:hAnsi="宋体"/>
          <w:b/>
          <w:sz w:val="24"/>
          <w:szCs w:val="24"/>
        </w:rPr>
      </w:pPr>
      <w:r>
        <w:rPr>
          <w:rFonts w:ascii="宋体" w:eastAsia="宋体" w:hAnsi="宋体" w:hint="eastAsia"/>
          <w:b/>
          <w:sz w:val="24"/>
          <w:szCs w:val="24"/>
        </w:rPr>
        <w:t>智能借阅柜要求</w:t>
      </w:r>
      <w:r w:rsidR="00E656C6">
        <w:rPr>
          <w:rFonts w:ascii="宋体" w:eastAsia="宋体" w:hAnsi="宋体" w:hint="eastAsia"/>
          <w:b/>
          <w:sz w:val="24"/>
          <w:szCs w:val="24"/>
        </w:rPr>
        <w:t>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9"/>
        <w:gridCol w:w="6586"/>
      </w:tblGrid>
      <w:tr w:rsidR="00D92AFC" w14:paraId="6B27F78F" w14:textId="77777777">
        <w:trPr>
          <w:jc w:val="center"/>
        </w:trPr>
        <w:tc>
          <w:tcPr>
            <w:tcW w:w="1769" w:type="dxa"/>
            <w:shd w:val="clear" w:color="auto" w:fill="FFFFFF"/>
            <w:vAlign w:val="center"/>
          </w:tcPr>
          <w:p w14:paraId="2B1A1B94" w14:textId="77777777" w:rsidR="00D92AFC" w:rsidRDefault="00BF4246">
            <w:pPr>
              <w:widowControl/>
              <w:spacing w:line="360" w:lineRule="auto"/>
              <w:jc w:val="center"/>
              <w:rPr>
                <w:rFonts w:ascii="宋体" w:eastAsia="宋体" w:hAnsi="宋体" w:cs="宋体"/>
                <w:color w:val="000000"/>
                <w:sz w:val="24"/>
              </w:rPr>
            </w:pPr>
            <w:r>
              <w:rPr>
                <w:rFonts w:ascii="宋体" w:eastAsia="宋体" w:hAnsi="宋体" w:cs="宋体" w:hint="eastAsia"/>
                <w:color w:val="000000"/>
                <w:sz w:val="24"/>
              </w:rPr>
              <w:t>产品尺寸</w:t>
            </w:r>
          </w:p>
        </w:tc>
        <w:tc>
          <w:tcPr>
            <w:tcW w:w="6586" w:type="dxa"/>
            <w:shd w:val="clear" w:color="auto" w:fill="FFFFFF"/>
            <w:vAlign w:val="center"/>
          </w:tcPr>
          <w:p w14:paraId="23A0CEBD" w14:textId="48F324F5" w:rsidR="00D92AFC" w:rsidRDefault="009678D9">
            <w:pPr>
              <w:widowControl/>
              <w:spacing w:line="360" w:lineRule="auto"/>
              <w:jc w:val="center"/>
              <w:rPr>
                <w:rFonts w:ascii="宋体" w:eastAsia="宋体" w:hAnsi="宋体" w:cs="宋体"/>
                <w:color w:val="000000"/>
                <w:sz w:val="24"/>
              </w:rPr>
            </w:pPr>
            <w:r>
              <w:rPr>
                <w:rFonts w:ascii="宋体" w:eastAsia="宋体" w:hAnsi="宋体" w:cs="宋体" w:hint="eastAsia"/>
                <w:color w:val="000000"/>
                <w:sz w:val="24"/>
              </w:rPr>
              <w:t>≤</w:t>
            </w:r>
            <w:r w:rsidR="00BF4246">
              <w:rPr>
                <w:rFonts w:ascii="宋体" w:eastAsia="宋体" w:hAnsi="宋体" w:cs="宋体" w:hint="eastAsia"/>
                <w:color w:val="000000"/>
                <w:sz w:val="24"/>
              </w:rPr>
              <w:t>2000高 x 3400宽 x 300深 mm</w:t>
            </w:r>
          </w:p>
        </w:tc>
      </w:tr>
      <w:tr w:rsidR="00D92AFC" w14:paraId="5DE38A92" w14:textId="77777777">
        <w:trPr>
          <w:jc w:val="center"/>
        </w:trPr>
        <w:tc>
          <w:tcPr>
            <w:tcW w:w="1769" w:type="dxa"/>
            <w:shd w:val="clear" w:color="auto" w:fill="FFFFFF"/>
            <w:vAlign w:val="center"/>
          </w:tcPr>
          <w:p w14:paraId="77510D0D" w14:textId="77777777" w:rsidR="00D92AFC" w:rsidRDefault="00BF4246">
            <w:pPr>
              <w:widowControl/>
              <w:spacing w:line="360" w:lineRule="auto"/>
              <w:jc w:val="center"/>
              <w:rPr>
                <w:rFonts w:ascii="宋体" w:eastAsia="宋体" w:hAnsi="宋体" w:cs="宋体"/>
                <w:color w:val="000000"/>
                <w:sz w:val="24"/>
              </w:rPr>
            </w:pPr>
            <w:r>
              <w:rPr>
                <w:rFonts w:ascii="宋体" w:eastAsia="宋体" w:hAnsi="宋体" w:cs="宋体" w:hint="eastAsia"/>
                <w:color w:val="000000"/>
                <w:sz w:val="24"/>
              </w:rPr>
              <w:t>单仓尺寸</w:t>
            </w:r>
          </w:p>
        </w:tc>
        <w:tc>
          <w:tcPr>
            <w:tcW w:w="6586" w:type="dxa"/>
            <w:shd w:val="clear" w:color="auto" w:fill="FFFFFF"/>
            <w:vAlign w:val="center"/>
          </w:tcPr>
          <w:p w14:paraId="7B6E9F55" w14:textId="7E59E97F" w:rsidR="00D92AFC" w:rsidRDefault="009678D9">
            <w:pPr>
              <w:widowControl/>
              <w:spacing w:line="360" w:lineRule="auto"/>
              <w:jc w:val="center"/>
              <w:rPr>
                <w:rFonts w:ascii="宋体" w:eastAsia="宋体" w:hAnsi="宋体" w:cs="宋体"/>
                <w:color w:val="000000"/>
                <w:sz w:val="24"/>
              </w:rPr>
            </w:pPr>
            <w:r>
              <w:rPr>
                <w:rFonts w:ascii="宋体" w:eastAsia="宋体" w:hAnsi="宋体" w:cs="宋体" w:hint="eastAsia"/>
                <w:color w:val="000000"/>
                <w:sz w:val="24"/>
              </w:rPr>
              <w:t>≥</w:t>
            </w:r>
            <w:r w:rsidR="00BF4246">
              <w:rPr>
                <w:rFonts w:ascii="宋体" w:eastAsia="宋体" w:hAnsi="宋体" w:cs="宋体" w:hint="eastAsia"/>
                <w:color w:val="000000"/>
                <w:sz w:val="24"/>
              </w:rPr>
              <w:t>280高 x 58宽 x 290深 mm</w:t>
            </w:r>
          </w:p>
        </w:tc>
      </w:tr>
      <w:tr w:rsidR="00D92AFC" w14:paraId="31006A70" w14:textId="77777777">
        <w:trPr>
          <w:jc w:val="center"/>
        </w:trPr>
        <w:tc>
          <w:tcPr>
            <w:tcW w:w="1769" w:type="dxa"/>
            <w:shd w:val="clear" w:color="auto" w:fill="FFFFFF"/>
            <w:vAlign w:val="center"/>
          </w:tcPr>
          <w:p w14:paraId="7D47E544" w14:textId="77777777" w:rsidR="00D92AFC" w:rsidRDefault="00BF4246">
            <w:pPr>
              <w:widowControl/>
              <w:spacing w:line="360" w:lineRule="auto"/>
              <w:jc w:val="center"/>
              <w:rPr>
                <w:rFonts w:ascii="宋体" w:eastAsia="宋体" w:hAnsi="宋体" w:cs="宋体"/>
                <w:color w:val="000000"/>
                <w:sz w:val="24"/>
              </w:rPr>
            </w:pPr>
            <w:r>
              <w:rPr>
                <w:rFonts w:ascii="宋体" w:eastAsia="宋体" w:hAnsi="宋体" w:cs="宋体" w:hint="eastAsia"/>
                <w:color w:val="000000"/>
                <w:sz w:val="24"/>
              </w:rPr>
              <w:t>容量</w:t>
            </w:r>
          </w:p>
        </w:tc>
        <w:tc>
          <w:tcPr>
            <w:tcW w:w="6586" w:type="dxa"/>
            <w:shd w:val="clear" w:color="auto" w:fill="FFFFFF"/>
            <w:vAlign w:val="center"/>
          </w:tcPr>
          <w:p w14:paraId="4A3366ED" w14:textId="77777777" w:rsidR="00D92AFC" w:rsidRDefault="00BF4246">
            <w:pPr>
              <w:widowControl/>
              <w:spacing w:line="360" w:lineRule="auto"/>
              <w:jc w:val="center"/>
              <w:rPr>
                <w:rFonts w:ascii="宋体" w:eastAsia="宋体" w:hAnsi="宋体" w:cs="宋体"/>
                <w:color w:val="000000"/>
                <w:sz w:val="24"/>
              </w:rPr>
            </w:pPr>
            <w:r>
              <w:rPr>
                <w:rFonts w:ascii="宋体" w:eastAsia="宋体" w:hAnsi="宋体" w:cs="宋体" w:hint="eastAsia"/>
                <w:color w:val="000000"/>
                <w:sz w:val="24"/>
              </w:rPr>
              <w:t>单机240个仓储单元，可存放240套图书</w:t>
            </w:r>
          </w:p>
        </w:tc>
      </w:tr>
      <w:tr w:rsidR="00D92AFC" w14:paraId="145C934F" w14:textId="77777777">
        <w:trPr>
          <w:jc w:val="center"/>
        </w:trPr>
        <w:tc>
          <w:tcPr>
            <w:tcW w:w="1769" w:type="dxa"/>
            <w:shd w:val="clear" w:color="auto" w:fill="FFFFFF"/>
            <w:vAlign w:val="center"/>
          </w:tcPr>
          <w:p w14:paraId="78002A71" w14:textId="77777777" w:rsidR="00D92AFC" w:rsidRDefault="00BF4246">
            <w:pPr>
              <w:widowControl/>
              <w:spacing w:line="360" w:lineRule="auto"/>
              <w:jc w:val="center"/>
              <w:rPr>
                <w:rFonts w:ascii="宋体" w:eastAsia="宋体" w:hAnsi="宋体" w:cs="宋体"/>
                <w:color w:val="000000"/>
                <w:sz w:val="24"/>
              </w:rPr>
            </w:pPr>
            <w:r>
              <w:rPr>
                <w:rFonts w:ascii="宋体" w:eastAsia="宋体" w:hAnsi="宋体" w:cs="宋体" w:hint="eastAsia"/>
                <w:color w:val="000000"/>
                <w:sz w:val="24"/>
              </w:rPr>
              <w:t>读卡系统</w:t>
            </w:r>
          </w:p>
        </w:tc>
        <w:tc>
          <w:tcPr>
            <w:tcW w:w="6586" w:type="dxa"/>
            <w:shd w:val="clear" w:color="auto" w:fill="FFFFFF"/>
            <w:vAlign w:val="center"/>
          </w:tcPr>
          <w:p w14:paraId="39693680" w14:textId="710AF8EC" w:rsidR="00D92AFC" w:rsidRDefault="00BF4246">
            <w:pPr>
              <w:widowControl/>
              <w:spacing w:line="360" w:lineRule="auto"/>
              <w:jc w:val="center"/>
              <w:rPr>
                <w:rFonts w:ascii="宋体" w:eastAsia="宋体" w:hAnsi="宋体" w:cs="宋体"/>
                <w:color w:val="000000"/>
                <w:sz w:val="24"/>
              </w:rPr>
            </w:pPr>
            <w:r>
              <w:rPr>
                <w:rFonts w:ascii="宋体" w:eastAsia="宋体" w:hAnsi="宋体" w:cs="宋体" w:hint="eastAsia"/>
                <w:color w:val="000000"/>
                <w:sz w:val="24"/>
              </w:rPr>
              <w:t>支持支付宝、微信、刷脸</w:t>
            </w:r>
            <w:r w:rsidR="009678D9">
              <w:rPr>
                <w:rFonts w:ascii="宋体" w:eastAsia="宋体" w:hAnsi="宋体" w:cs="宋体" w:hint="eastAsia"/>
                <w:color w:val="000000"/>
                <w:sz w:val="24"/>
              </w:rPr>
              <w:t>等</w:t>
            </w:r>
            <w:r>
              <w:rPr>
                <w:rFonts w:ascii="宋体" w:eastAsia="宋体" w:hAnsi="宋体" w:cs="宋体" w:hint="eastAsia"/>
                <w:color w:val="000000"/>
                <w:sz w:val="24"/>
              </w:rPr>
              <w:t xml:space="preserve">进行开箱 </w:t>
            </w:r>
          </w:p>
        </w:tc>
      </w:tr>
      <w:tr w:rsidR="00D92AFC" w14:paraId="05EDDFCD" w14:textId="77777777">
        <w:trPr>
          <w:jc w:val="center"/>
        </w:trPr>
        <w:tc>
          <w:tcPr>
            <w:tcW w:w="1769" w:type="dxa"/>
            <w:shd w:val="clear" w:color="auto" w:fill="FFFFFF"/>
            <w:vAlign w:val="center"/>
          </w:tcPr>
          <w:p w14:paraId="3E8C0A20" w14:textId="77777777" w:rsidR="00D92AFC" w:rsidRDefault="00BF4246">
            <w:pPr>
              <w:widowControl/>
              <w:spacing w:line="360" w:lineRule="auto"/>
              <w:jc w:val="center"/>
              <w:rPr>
                <w:rFonts w:ascii="宋体" w:eastAsia="宋体" w:hAnsi="宋体" w:cs="宋体"/>
                <w:color w:val="000000"/>
                <w:sz w:val="24"/>
              </w:rPr>
            </w:pPr>
            <w:r>
              <w:rPr>
                <w:rFonts w:ascii="宋体" w:eastAsia="宋体" w:hAnsi="宋体" w:cs="宋体" w:hint="eastAsia"/>
                <w:color w:val="000000"/>
                <w:sz w:val="24"/>
              </w:rPr>
              <w:t>展示方式</w:t>
            </w:r>
          </w:p>
        </w:tc>
        <w:tc>
          <w:tcPr>
            <w:tcW w:w="6586" w:type="dxa"/>
            <w:shd w:val="clear" w:color="auto" w:fill="FFFFFF"/>
            <w:vAlign w:val="center"/>
          </w:tcPr>
          <w:p w14:paraId="1D6D51F5" w14:textId="77777777" w:rsidR="00D92AFC" w:rsidRDefault="00BF4246">
            <w:pPr>
              <w:widowControl/>
              <w:spacing w:line="360" w:lineRule="auto"/>
              <w:jc w:val="center"/>
              <w:rPr>
                <w:rFonts w:ascii="宋体" w:eastAsia="宋体" w:hAnsi="宋体" w:cs="宋体"/>
                <w:color w:val="000000"/>
                <w:sz w:val="24"/>
              </w:rPr>
            </w:pPr>
            <w:r>
              <w:rPr>
                <w:rFonts w:ascii="宋体" w:eastAsia="宋体" w:hAnsi="宋体" w:cs="宋体" w:hint="eastAsia"/>
                <w:color w:val="000000"/>
                <w:sz w:val="24"/>
              </w:rPr>
              <w:t>不小于27寸触摸屏，工控</w:t>
            </w:r>
            <w:proofErr w:type="gramStart"/>
            <w:r>
              <w:rPr>
                <w:rFonts w:ascii="宋体" w:eastAsia="宋体" w:hAnsi="宋体" w:cs="宋体" w:hint="eastAsia"/>
                <w:color w:val="000000"/>
                <w:sz w:val="24"/>
              </w:rPr>
              <w:t>机控制</w:t>
            </w:r>
            <w:proofErr w:type="gramEnd"/>
          </w:p>
        </w:tc>
      </w:tr>
      <w:tr w:rsidR="00D92AFC" w14:paraId="10A24F83" w14:textId="77777777">
        <w:trPr>
          <w:jc w:val="center"/>
        </w:trPr>
        <w:tc>
          <w:tcPr>
            <w:tcW w:w="1769" w:type="dxa"/>
            <w:shd w:val="clear" w:color="auto" w:fill="FFFFFF"/>
            <w:vAlign w:val="center"/>
          </w:tcPr>
          <w:p w14:paraId="11AF6D01" w14:textId="77777777" w:rsidR="00D92AFC" w:rsidRDefault="00BF4246">
            <w:pPr>
              <w:widowControl/>
              <w:spacing w:line="360" w:lineRule="auto"/>
              <w:jc w:val="center"/>
              <w:rPr>
                <w:rFonts w:ascii="宋体" w:eastAsia="宋体" w:hAnsi="宋体" w:cs="宋体"/>
                <w:color w:val="000000"/>
                <w:sz w:val="24"/>
              </w:rPr>
            </w:pPr>
            <w:r>
              <w:rPr>
                <w:rFonts w:ascii="宋体" w:eastAsia="宋体" w:hAnsi="宋体" w:cs="宋体" w:hint="eastAsia"/>
                <w:color w:val="000000"/>
                <w:sz w:val="24"/>
              </w:rPr>
              <w:t>颜色</w:t>
            </w:r>
          </w:p>
        </w:tc>
        <w:tc>
          <w:tcPr>
            <w:tcW w:w="6586" w:type="dxa"/>
            <w:shd w:val="clear" w:color="auto" w:fill="FFFFFF"/>
            <w:vAlign w:val="center"/>
          </w:tcPr>
          <w:p w14:paraId="11F57551" w14:textId="0B9E9170" w:rsidR="00D92AFC" w:rsidRDefault="009678D9">
            <w:pPr>
              <w:widowControl/>
              <w:spacing w:line="360" w:lineRule="auto"/>
              <w:jc w:val="center"/>
              <w:rPr>
                <w:rFonts w:ascii="宋体" w:eastAsia="宋体" w:hAnsi="宋体" w:cs="宋体"/>
                <w:color w:val="000000"/>
                <w:sz w:val="24"/>
              </w:rPr>
            </w:pPr>
            <w:r>
              <w:rPr>
                <w:rFonts w:ascii="宋体" w:eastAsia="宋体" w:hAnsi="宋体" w:cs="宋体" w:hint="eastAsia"/>
                <w:color w:val="000000"/>
                <w:sz w:val="24"/>
              </w:rPr>
              <w:t xml:space="preserve"> </w:t>
            </w:r>
          </w:p>
        </w:tc>
      </w:tr>
      <w:tr w:rsidR="00D92AFC" w14:paraId="54075467" w14:textId="77777777">
        <w:trPr>
          <w:jc w:val="center"/>
        </w:trPr>
        <w:tc>
          <w:tcPr>
            <w:tcW w:w="1769" w:type="dxa"/>
            <w:shd w:val="clear" w:color="auto" w:fill="FFFFFF"/>
            <w:vAlign w:val="center"/>
          </w:tcPr>
          <w:p w14:paraId="3DD11913" w14:textId="77777777" w:rsidR="00D92AFC" w:rsidRDefault="00BF4246">
            <w:pPr>
              <w:widowControl/>
              <w:spacing w:line="360" w:lineRule="auto"/>
              <w:jc w:val="center"/>
              <w:rPr>
                <w:rFonts w:ascii="宋体" w:eastAsia="宋体" w:hAnsi="宋体" w:cs="宋体"/>
                <w:color w:val="000000"/>
                <w:sz w:val="24"/>
              </w:rPr>
            </w:pPr>
            <w:r>
              <w:rPr>
                <w:rFonts w:ascii="宋体" w:eastAsia="宋体" w:hAnsi="宋体" w:cs="宋体" w:hint="eastAsia"/>
                <w:color w:val="000000"/>
                <w:sz w:val="24"/>
              </w:rPr>
              <w:t>出货方式</w:t>
            </w:r>
          </w:p>
        </w:tc>
        <w:tc>
          <w:tcPr>
            <w:tcW w:w="6586" w:type="dxa"/>
            <w:shd w:val="clear" w:color="auto" w:fill="FFFFFF"/>
            <w:vAlign w:val="center"/>
          </w:tcPr>
          <w:p w14:paraId="19BBC87E" w14:textId="77777777" w:rsidR="00D92AFC" w:rsidRDefault="00BF4246">
            <w:pPr>
              <w:widowControl/>
              <w:spacing w:line="360" w:lineRule="auto"/>
              <w:jc w:val="center"/>
              <w:rPr>
                <w:rFonts w:ascii="宋体" w:eastAsia="宋体" w:hAnsi="宋体" w:cs="宋体"/>
                <w:color w:val="000000"/>
                <w:sz w:val="24"/>
              </w:rPr>
            </w:pPr>
            <w:r>
              <w:rPr>
                <w:rFonts w:ascii="宋体" w:eastAsia="宋体" w:hAnsi="宋体" w:cs="宋体" w:hint="eastAsia"/>
                <w:color w:val="000000"/>
                <w:sz w:val="24"/>
              </w:rPr>
              <w:t>电动直接开门</w:t>
            </w:r>
          </w:p>
        </w:tc>
      </w:tr>
      <w:tr w:rsidR="00D92AFC" w14:paraId="19083C82" w14:textId="77777777">
        <w:trPr>
          <w:jc w:val="center"/>
        </w:trPr>
        <w:tc>
          <w:tcPr>
            <w:tcW w:w="1769" w:type="dxa"/>
            <w:shd w:val="clear" w:color="auto" w:fill="FFFFFF"/>
            <w:vAlign w:val="center"/>
          </w:tcPr>
          <w:p w14:paraId="383DC9F6" w14:textId="77777777" w:rsidR="00D92AFC" w:rsidRDefault="00BF4246">
            <w:pPr>
              <w:widowControl/>
              <w:spacing w:line="360" w:lineRule="auto"/>
              <w:jc w:val="center"/>
              <w:rPr>
                <w:rFonts w:ascii="宋体" w:eastAsia="宋体" w:hAnsi="宋体" w:cs="宋体"/>
                <w:color w:val="000000"/>
                <w:sz w:val="24"/>
              </w:rPr>
            </w:pPr>
            <w:r>
              <w:rPr>
                <w:rFonts w:ascii="宋体" w:eastAsia="宋体" w:hAnsi="宋体" w:cs="宋体" w:hint="eastAsia"/>
                <w:color w:val="000000"/>
                <w:sz w:val="24"/>
              </w:rPr>
              <w:t>数据输出</w:t>
            </w:r>
          </w:p>
        </w:tc>
        <w:tc>
          <w:tcPr>
            <w:tcW w:w="6586" w:type="dxa"/>
            <w:shd w:val="clear" w:color="auto" w:fill="FFFFFF"/>
            <w:vAlign w:val="center"/>
          </w:tcPr>
          <w:p w14:paraId="3579B457" w14:textId="77777777" w:rsidR="00D92AFC" w:rsidRDefault="00BF4246">
            <w:pPr>
              <w:widowControl/>
              <w:spacing w:line="360" w:lineRule="auto"/>
              <w:jc w:val="center"/>
              <w:rPr>
                <w:rFonts w:ascii="宋体" w:eastAsia="宋体" w:hAnsi="宋体" w:cs="宋体"/>
                <w:color w:val="000000"/>
                <w:sz w:val="24"/>
              </w:rPr>
            </w:pPr>
            <w:r>
              <w:rPr>
                <w:rFonts w:ascii="宋体" w:eastAsia="宋体" w:hAnsi="宋体" w:cs="宋体" w:hint="eastAsia"/>
                <w:color w:val="000000"/>
                <w:sz w:val="24"/>
              </w:rPr>
              <w:t>通过远程或SD卡采集数据</w:t>
            </w:r>
          </w:p>
        </w:tc>
      </w:tr>
      <w:tr w:rsidR="00D92AFC" w14:paraId="2497F34D" w14:textId="77777777">
        <w:trPr>
          <w:jc w:val="center"/>
        </w:trPr>
        <w:tc>
          <w:tcPr>
            <w:tcW w:w="1769" w:type="dxa"/>
            <w:shd w:val="clear" w:color="auto" w:fill="FFFFFF"/>
            <w:vAlign w:val="center"/>
          </w:tcPr>
          <w:p w14:paraId="6C0604F7" w14:textId="77777777" w:rsidR="00D92AFC" w:rsidRDefault="00BF4246">
            <w:pPr>
              <w:widowControl/>
              <w:spacing w:line="360" w:lineRule="auto"/>
              <w:jc w:val="center"/>
              <w:rPr>
                <w:rFonts w:ascii="宋体" w:eastAsia="宋体" w:hAnsi="宋体" w:cs="宋体"/>
                <w:color w:val="000000"/>
                <w:sz w:val="24"/>
              </w:rPr>
            </w:pPr>
            <w:r>
              <w:rPr>
                <w:rFonts w:ascii="宋体" w:eastAsia="宋体" w:hAnsi="宋体" w:cs="宋体" w:hint="eastAsia"/>
                <w:color w:val="000000"/>
                <w:sz w:val="24"/>
              </w:rPr>
              <w:t>电源/功率</w:t>
            </w:r>
          </w:p>
        </w:tc>
        <w:tc>
          <w:tcPr>
            <w:tcW w:w="6586" w:type="dxa"/>
            <w:shd w:val="clear" w:color="auto" w:fill="FFFFFF"/>
            <w:vAlign w:val="center"/>
          </w:tcPr>
          <w:p w14:paraId="3DF96B58" w14:textId="77777777" w:rsidR="00D92AFC" w:rsidRDefault="00BF4246">
            <w:pPr>
              <w:widowControl/>
              <w:spacing w:line="360" w:lineRule="auto"/>
              <w:jc w:val="center"/>
              <w:rPr>
                <w:rFonts w:ascii="宋体" w:eastAsia="宋体" w:hAnsi="宋体" w:cs="宋体"/>
                <w:color w:val="000000"/>
                <w:sz w:val="24"/>
              </w:rPr>
            </w:pPr>
            <w:r>
              <w:rPr>
                <w:rFonts w:ascii="宋体" w:eastAsia="宋体" w:hAnsi="宋体" w:cs="宋体" w:hint="eastAsia"/>
                <w:color w:val="000000"/>
                <w:sz w:val="24"/>
              </w:rPr>
              <w:t xml:space="preserve">220V±10%，50HZ，300W </w:t>
            </w:r>
          </w:p>
        </w:tc>
      </w:tr>
      <w:tr w:rsidR="00D92AFC" w14:paraId="1F5F5C1C" w14:textId="77777777">
        <w:trPr>
          <w:jc w:val="center"/>
        </w:trPr>
        <w:tc>
          <w:tcPr>
            <w:tcW w:w="1769" w:type="dxa"/>
            <w:shd w:val="clear" w:color="auto" w:fill="FFFFFF"/>
            <w:vAlign w:val="center"/>
          </w:tcPr>
          <w:p w14:paraId="745D8CC3" w14:textId="77777777" w:rsidR="00D92AFC" w:rsidRDefault="00BF4246">
            <w:pPr>
              <w:widowControl/>
              <w:spacing w:line="360" w:lineRule="auto"/>
              <w:jc w:val="center"/>
              <w:rPr>
                <w:rFonts w:ascii="宋体" w:eastAsia="宋体" w:hAnsi="宋体" w:cs="宋体"/>
                <w:color w:val="000000"/>
                <w:sz w:val="24"/>
              </w:rPr>
            </w:pPr>
            <w:r>
              <w:rPr>
                <w:rFonts w:ascii="宋体" w:eastAsia="宋体" w:hAnsi="宋体" w:cs="宋体" w:hint="eastAsia"/>
                <w:color w:val="000000"/>
                <w:sz w:val="24"/>
              </w:rPr>
              <w:t>防触电保护类型</w:t>
            </w:r>
          </w:p>
        </w:tc>
        <w:tc>
          <w:tcPr>
            <w:tcW w:w="6586" w:type="dxa"/>
            <w:shd w:val="clear" w:color="auto" w:fill="FFFFFF"/>
            <w:vAlign w:val="center"/>
          </w:tcPr>
          <w:p w14:paraId="43EE1318" w14:textId="77777777" w:rsidR="00D92AFC" w:rsidRDefault="00BF4246">
            <w:pPr>
              <w:widowControl/>
              <w:spacing w:line="360" w:lineRule="auto"/>
              <w:jc w:val="center"/>
              <w:rPr>
                <w:rFonts w:ascii="宋体" w:eastAsia="宋体" w:hAnsi="宋体" w:cs="宋体"/>
                <w:color w:val="000000"/>
                <w:sz w:val="24"/>
              </w:rPr>
            </w:pPr>
            <w:r>
              <w:rPr>
                <w:rFonts w:ascii="宋体" w:eastAsia="宋体" w:hAnsi="宋体" w:cs="宋体" w:hint="eastAsia"/>
                <w:color w:val="000000"/>
                <w:sz w:val="24"/>
              </w:rPr>
              <w:t>I 类</w:t>
            </w:r>
          </w:p>
        </w:tc>
      </w:tr>
      <w:tr w:rsidR="00D92AFC" w14:paraId="66015A49" w14:textId="77777777">
        <w:trPr>
          <w:jc w:val="center"/>
        </w:trPr>
        <w:tc>
          <w:tcPr>
            <w:tcW w:w="1769" w:type="dxa"/>
            <w:shd w:val="clear" w:color="auto" w:fill="FFFFFF"/>
            <w:vAlign w:val="center"/>
          </w:tcPr>
          <w:p w14:paraId="285D503A" w14:textId="77777777" w:rsidR="00D92AFC" w:rsidRDefault="00BF4246">
            <w:pPr>
              <w:widowControl/>
              <w:spacing w:line="360" w:lineRule="auto"/>
              <w:jc w:val="center"/>
              <w:rPr>
                <w:rFonts w:ascii="宋体" w:eastAsia="宋体" w:hAnsi="宋体" w:cs="宋体"/>
                <w:color w:val="000000"/>
                <w:sz w:val="24"/>
              </w:rPr>
            </w:pPr>
            <w:r>
              <w:rPr>
                <w:rFonts w:ascii="宋体" w:eastAsia="宋体" w:hAnsi="宋体" w:cs="宋体" w:hint="eastAsia"/>
                <w:color w:val="000000"/>
                <w:sz w:val="24"/>
              </w:rPr>
              <w:t>工作温度</w:t>
            </w:r>
          </w:p>
        </w:tc>
        <w:tc>
          <w:tcPr>
            <w:tcW w:w="6586" w:type="dxa"/>
            <w:shd w:val="clear" w:color="auto" w:fill="FFFFFF"/>
            <w:vAlign w:val="center"/>
          </w:tcPr>
          <w:p w14:paraId="1EDB8170" w14:textId="77777777" w:rsidR="00D92AFC" w:rsidRDefault="00BF4246">
            <w:pPr>
              <w:widowControl/>
              <w:spacing w:line="360" w:lineRule="auto"/>
              <w:jc w:val="center"/>
              <w:rPr>
                <w:rFonts w:ascii="宋体" w:eastAsia="宋体" w:hAnsi="宋体" w:cs="宋体"/>
                <w:color w:val="000000"/>
                <w:sz w:val="24"/>
              </w:rPr>
            </w:pPr>
            <w:r>
              <w:rPr>
                <w:rFonts w:ascii="宋体" w:eastAsia="宋体" w:hAnsi="宋体" w:cs="宋体" w:hint="eastAsia"/>
                <w:color w:val="000000"/>
                <w:sz w:val="24"/>
              </w:rPr>
              <w:t>0-50℃ 室内</w:t>
            </w:r>
          </w:p>
        </w:tc>
      </w:tr>
      <w:tr w:rsidR="00D92AFC" w14:paraId="08F37C77" w14:textId="77777777">
        <w:trPr>
          <w:jc w:val="center"/>
        </w:trPr>
        <w:tc>
          <w:tcPr>
            <w:tcW w:w="1769" w:type="dxa"/>
            <w:shd w:val="clear" w:color="auto" w:fill="FFFFFF"/>
            <w:vAlign w:val="center"/>
          </w:tcPr>
          <w:p w14:paraId="5CF18FFD" w14:textId="77777777" w:rsidR="00D92AFC" w:rsidRDefault="00BF4246">
            <w:pPr>
              <w:widowControl/>
              <w:spacing w:line="360" w:lineRule="auto"/>
              <w:jc w:val="center"/>
              <w:rPr>
                <w:rFonts w:ascii="宋体" w:eastAsia="宋体" w:hAnsi="宋体" w:cs="宋体"/>
                <w:color w:val="000000"/>
                <w:sz w:val="24"/>
              </w:rPr>
            </w:pPr>
            <w:r>
              <w:rPr>
                <w:rFonts w:ascii="宋体" w:eastAsia="宋体" w:hAnsi="宋体" w:cs="宋体" w:hint="eastAsia"/>
                <w:color w:val="000000"/>
                <w:sz w:val="24"/>
              </w:rPr>
              <w:t>放置环境</w:t>
            </w:r>
          </w:p>
        </w:tc>
        <w:tc>
          <w:tcPr>
            <w:tcW w:w="6586" w:type="dxa"/>
            <w:shd w:val="clear" w:color="auto" w:fill="FFFFFF"/>
            <w:vAlign w:val="center"/>
          </w:tcPr>
          <w:p w14:paraId="3A2DC536" w14:textId="77777777" w:rsidR="00D92AFC" w:rsidRDefault="00BF4246">
            <w:pPr>
              <w:widowControl/>
              <w:spacing w:line="360" w:lineRule="auto"/>
              <w:jc w:val="center"/>
              <w:rPr>
                <w:rFonts w:ascii="宋体" w:eastAsia="宋体" w:hAnsi="宋体" w:cs="宋体"/>
                <w:color w:val="000000"/>
                <w:sz w:val="24"/>
              </w:rPr>
            </w:pPr>
            <w:r>
              <w:rPr>
                <w:rFonts w:ascii="宋体" w:eastAsia="宋体" w:hAnsi="宋体" w:cs="宋体" w:hint="eastAsia"/>
                <w:color w:val="000000"/>
                <w:sz w:val="24"/>
              </w:rPr>
              <w:t xml:space="preserve">湿度20-80%RH </w:t>
            </w:r>
          </w:p>
        </w:tc>
      </w:tr>
      <w:tr w:rsidR="00D92AFC" w14:paraId="53C9B272" w14:textId="77777777">
        <w:trPr>
          <w:trHeight w:val="454"/>
          <w:jc w:val="center"/>
        </w:trPr>
        <w:tc>
          <w:tcPr>
            <w:tcW w:w="1769" w:type="dxa"/>
            <w:shd w:val="clear" w:color="auto" w:fill="FFFFFF"/>
            <w:vAlign w:val="center"/>
          </w:tcPr>
          <w:p w14:paraId="7FFA9E85" w14:textId="77777777" w:rsidR="00D92AFC" w:rsidRDefault="00BF4246">
            <w:pPr>
              <w:widowControl/>
              <w:spacing w:line="360" w:lineRule="auto"/>
              <w:jc w:val="center"/>
              <w:rPr>
                <w:rFonts w:ascii="宋体" w:eastAsia="宋体" w:hAnsi="宋体" w:cs="宋体"/>
                <w:color w:val="000000"/>
                <w:sz w:val="24"/>
              </w:rPr>
            </w:pPr>
            <w:r>
              <w:rPr>
                <w:rFonts w:ascii="宋体" w:eastAsia="宋体" w:hAnsi="宋体" w:cs="宋体" w:hint="eastAsia"/>
                <w:color w:val="000000"/>
                <w:sz w:val="24"/>
              </w:rPr>
              <w:t>功能要求</w:t>
            </w:r>
          </w:p>
        </w:tc>
        <w:tc>
          <w:tcPr>
            <w:tcW w:w="6586" w:type="dxa"/>
            <w:shd w:val="clear" w:color="auto" w:fill="FFFFFF"/>
            <w:vAlign w:val="center"/>
          </w:tcPr>
          <w:p w14:paraId="4CA0447C" w14:textId="13833ADA" w:rsidR="00D92AFC" w:rsidRDefault="00BF4246">
            <w:pPr>
              <w:widowControl/>
              <w:spacing w:line="360" w:lineRule="auto"/>
              <w:jc w:val="left"/>
              <w:rPr>
                <w:rFonts w:ascii="宋体" w:eastAsia="宋体" w:hAnsi="宋体" w:cs="宋体"/>
                <w:color w:val="000000"/>
                <w:sz w:val="24"/>
              </w:rPr>
            </w:pPr>
            <w:r>
              <w:rPr>
                <w:rFonts w:ascii="宋体" w:eastAsia="宋体" w:hAnsi="宋体" w:cs="宋体" w:hint="eastAsia"/>
                <w:color w:val="000000"/>
                <w:sz w:val="24"/>
              </w:rPr>
              <w:t>1、对接芝麻信用系统，实现芝麻信用符合要求可免押金免办卡；</w:t>
            </w:r>
          </w:p>
          <w:p w14:paraId="3B701FBD" w14:textId="75DF5315" w:rsidR="00D92AFC" w:rsidRDefault="00BF4246">
            <w:pPr>
              <w:widowControl/>
              <w:spacing w:line="360" w:lineRule="auto"/>
              <w:jc w:val="left"/>
              <w:rPr>
                <w:rFonts w:ascii="宋体" w:eastAsia="宋体" w:hAnsi="宋体" w:cs="宋体"/>
                <w:color w:val="000000"/>
                <w:sz w:val="24"/>
              </w:rPr>
            </w:pPr>
            <w:r>
              <w:rPr>
                <w:rFonts w:ascii="宋体" w:eastAsia="宋体" w:hAnsi="宋体" w:cs="宋体" w:hint="eastAsia"/>
                <w:color w:val="000000"/>
                <w:sz w:val="24"/>
              </w:rPr>
              <w:t>2、能实现与</w:t>
            </w:r>
            <w:proofErr w:type="gramStart"/>
            <w:r>
              <w:rPr>
                <w:rFonts w:ascii="宋体" w:eastAsia="宋体" w:hAnsi="宋体" w:cs="宋体" w:hint="eastAsia"/>
                <w:color w:val="000000"/>
                <w:sz w:val="24"/>
              </w:rPr>
              <w:t>网借系统</w:t>
            </w:r>
            <w:proofErr w:type="gramEnd"/>
            <w:r>
              <w:rPr>
                <w:rFonts w:ascii="宋体" w:eastAsia="宋体" w:hAnsi="宋体" w:cs="宋体" w:hint="eastAsia"/>
                <w:color w:val="000000"/>
                <w:sz w:val="24"/>
              </w:rPr>
              <w:t>对接和数据同步；对接物流系统，实时投递、回收数据后台要求可以统计；</w:t>
            </w:r>
          </w:p>
          <w:p w14:paraId="577E7591" w14:textId="77777777" w:rsidR="00D92AFC" w:rsidRDefault="00BF4246">
            <w:pPr>
              <w:widowControl/>
              <w:spacing w:line="360" w:lineRule="auto"/>
              <w:jc w:val="left"/>
              <w:rPr>
                <w:rFonts w:ascii="宋体" w:eastAsia="宋体" w:hAnsi="宋体" w:cs="宋体"/>
                <w:color w:val="000000"/>
                <w:sz w:val="24"/>
              </w:rPr>
            </w:pPr>
            <w:r>
              <w:rPr>
                <w:rFonts w:ascii="宋体" w:eastAsia="宋体" w:hAnsi="宋体" w:cs="宋体" w:hint="eastAsia"/>
                <w:color w:val="000000"/>
                <w:sz w:val="24"/>
              </w:rPr>
              <w:t>3、对接现有业务系统，设备内所有借还数据，同步到图书管理业务系统；</w:t>
            </w:r>
          </w:p>
          <w:p w14:paraId="297128B3" w14:textId="77777777" w:rsidR="00D92AFC" w:rsidRDefault="00BF4246">
            <w:pPr>
              <w:widowControl/>
              <w:spacing w:line="360" w:lineRule="auto"/>
              <w:jc w:val="left"/>
              <w:rPr>
                <w:rFonts w:ascii="宋体" w:eastAsia="宋体" w:hAnsi="宋体" w:cs="宋体"/>
                <w:color w:val="000000"/>
                <w:sz w:val="24"/>
              </w:rPr>
            </w:pPr>
            <w:r>
              <w:rPr>
                <w:rFonts w:ascii="宋体" w:eastAsia="宋体" w:hAnsi="宋体" w:cs="宋体" w:hint="eastAsia"/>
                <w:color w:val="000000"/>
                <w:sz w:val="24"/>
              </w:rPr>
              <w:t>4、读者扫一扫，信用授权后，柜门自动弹开，实现现场借、还图书。</w:t>
            </w:r>
          </w:p>
          <w:p w14:paraId="75331984" w14:textId="77777777" w:rsidR="00D92AFC" w:rsidRDefault="00BF4246">
            <w:pPr>
              <w:widowControl/>
              <w:spacing w:line="360" w:lineRule="auto"/>
              <w:jc w:val="left"/>
              <w:rPr>
                <w:rFonts w:ascii="宋体" w:eastAsia="宋体" w:hAnsi="宋体" w:cs="宋体"/>
                <w:color w:val="000000"/>
                <w:sz w:val="24"/>
              </w:rPr>
            </w:pPr>
            <w:r>
              <w:rPr>
                <w:rFonts w:ascii="宋体" w:eastAsia="宋体" w:hAnsi="宋体" w:cs="宋体" w:hint="eastAsia"/>
                <w:color w:val="000000"/>
                <w:sz w:val="24"/>
              </w:rPr>
              <w:t>5、支持预约图书的投递、存放、上架、下架；</w:t>
            </w:r>
          </w:p>
          <w:p w14:paraId="4466C986" w14:textId="77777777" w:rsidR="00D92AFC" w:rsidRDefault="00BF4246">
            <w:pPr>
              <w:widowControl/>
              <w:spacing w:line="360" w:lineRule="auto"/>
              <w:jc w:val="left"/>
              <w:rPr>
                <w:rFonts w:ascii="宋体" w:eastAsia="宋体" w:hAnsi="宋体" w:cs="宋体"/>
                <w:color w:val="000000"/>
                <w:sz w:val="24"/>
              </w:rPr>
            </w:pPr>
            <w:r>
              <w:rPr>
                <w:rFonts w:ascii="宋体" w:eastAsia="宋体" w:hAnsi="宋体" w:cs="宋体" w:hint="eastAsia"/>
                <w:color w:val="000000"/>
                <w:sz w:val="24"/>
              </w:rPr>
              <w:t>6、支持屏幕信息展示、触屏操作；</w:t>
            </w:r>
          </w:p>
          <w:p w14:paraId="364DFB2A" w14:textId="77777777" w:rsidR="00D92AFC" w:rsidRDefault="00BF4246">
            <w:pPr>
              <w:widowControl/>
              <w:spacing w:line="360" w:lineRule="auto"/>
              <w:rPr>
                <w:rFonts w:ascii="宋体" w:eastAsia="宋体" w:hAnsi="宋体" w:cs="宋体"/>
                <w:color w:val="000000"/>
                <w:sz w:val="24"/>
              </w:rPr>
            </w:pPr>
            <w:r>
              <w:rPr>
                <w:rFonts w:ascii="宋体" w:eastAsia="宋体" w:hAnsi="宋体" w:cs="宋体" w:hint="eastAsia"/>
                <w:color w:val="000000"/>
                <w:sz w:val="24"/>
              </w:rPr>
              <w:t>7、支持图书高频RFID标签信息的读取；</w:t>
            </w:r>
          </w:p>
          <w:p w14:paraId="68A939CB" w14:textId="6CE1DC22" w:rsidR="00D92AFC" w:rsidRDefault="00BF4246">
            <w:pPr>
              <w:widowControl/>
              <w:spacing w:line="360" w:lineRule="auto"/>
              <w:jc w:val="left"/>
              <w:rPr>
                <w:rFonts w:ascii="宋体" w:eastAsia="宋体" w:hAnsi="宋体" w:cs="宋体"/>
                <w:color w:val="000000"/>
                <w:sz w:val="24"/>
              </w:rPr>
            </w:pPr>
            <w:r>
              <w:rPr>
                <w:rFonts w:ascii="宋体" w:eastAsia="宋体" w:hAnsi="宋体" w:cs="宋体" w:hint="eastAsia"/>
                <w:color w:val="000000"/>
                <w:sz w:val="24"/>
              </w:rPr>
              <w:t>8、要求实现人脸识别绑定读者证，进行借还书。</w:t>
            </w:r>
          </w:p>
          <w:p w14:paraId="3F1B2226" w14:textId="2FC6EF6D" w:rsidR="00D92AFC" w:rsidRDefault="00BF4246">
            <w:pPr>
              <w:pStyle w:val="a5"/>
              <w:spacing w:line="360" w:lineRule="auto"/>
              <w:ind w:firstLineChars="0" w:firstLine="0"/>
              <w:rPr>
                <w:rFonts w:ascii="宋体" w:eastAsia="宋体" w:hAnsi="宋体" w:cs="宋体"/>
                <w:bCs/>
                <w:color w:val="000000"/>
                <w:sz w:val="24"/>
              </w:rPr>
            </w:pPr>
            <w:r>
              <w:rPr>
                <w:rFonts w:ascii="宋体" w:eastAsia="宋体" w:hAnsi="宋体" w:cs="宋体" w:hint="eastAsia"/>
                <w:bCs/>
                <w:color w:val="000000"/>
                <w:sz w:val="24"/>
              </w:rPr>
              <w:t>9、通过后台管理监控柜子运行情况，智能借阅柜</w:t>
            </w:r>
            <w:proofErr w:type="gramStart"/>
            <w:r>
              <w:rPr>
                <w:rFonts w:ascii="宋体" w:eastAsia="宋体" w:hAnsi="宋体" w:cs="宋体" w:hint="eastAsia"/>
                <w:bCs/>
                <w:color w:val="000000"/>
                <w:sz w:val="24"/>
              </w:rPr>
              <w:t>不</w:t>
            </w:r>
            <w:proofErr w:type="gramEnd"/>
            <w:r>
              <w:rPr>
                <w:rFonts w:ascii="宋体" w:eastAsia="宋体" w:hAnsi="宋体" w:cs="宋体" w:hint="eastAsia"/>
                <w:bCs/>
                <w:color w:val="000000"/>
                <w:sz w:val="24"/>
              </w:rPr>
              <w:t>在线，可短信通知管理人员；</w:t>
            </w:r>
          </w:p>
          <w:p w14:paraId="0EF9D9E2" w14:textId="7DDBF1CD" w:rsidR="00D92AFC" w:rsidRDefault="00BF4246">
            <w:pPr>
              <w:widowControl/>
              <w:spacing w:line="360" w:lineRule="auto"/>
              <w:jc w:val="left"/>
              <w:rPr>
                <w:rFonts w:ascii="宋体" w:eastAsia="宋体" w:hAnsi="宋体" w:cs="宋体"/>
                <w:color w:val="000000"/>
                <w:sz w:val="24"/>
              </w:rPr>
            </w:pPr>
            <w:r>
              <w:rPr>
                <w:rFonts w:ascii="宋体" w:eastAsia="宋体" w:hAnsi="宋体" w:cs="宋体" w:hint="eastAsia"/>
                <w:color w:val="000000"/>
                <w:sz w:val="24"/>
              </w:rPr>
              <w:t>10、</w:t>
            </w:r>
            <w:r>
              <w:rPr>
                <w:rFonts w:ascii="宋体" w:eastAsia="宋体" w:hAnsi="宋体" w:cs="宋体" w:hint="eastAsia"/>
                <w:bCs/>
                <w:color w:val="000000"/>
                <w:sz w:val="24"/>
              </w:rPr>
              <w:t>智能</w:t>
            </w:r>
            <w:r>
              <w:rPr>
                <w:rFonts w:ascii="宋体" w:eastAsia="宋体" w:hAnsi="宋体" w:cs="宋体" w:hint="eastAsia"/>
                <w:color w:val="000000"/>
                <w:sz w:val="24"/>
              </w:rPr>
              <w:t>借阅柜后台查询统计柜子流通记录，统计图书流通信息；</w:t>
            </w:r>
          </w:p>
          <w:p w14:paraId="222870EB" w14:textId="77777777" w:rsidR="00D92AFC" w:rsidRDefault="00BF4246">
            <w:pPr>
              <w:widowControl/>
              <w:spacing w:line="360" w:lineRule="auto"/>
              <w:jc w:val="left"/>
              <w:rPr>
                <w:rFonts w:ascii="宋体" w:eastAsia="宋体" w:hAnsi="宋体" w:cs="宋体"/>
                <w:color w:val="000000"/>
                <w:sz w:val="24"/>
              </w:rPr>
            </w:pPr>
            <w:r>
              <w:rPr>
                <w:rFonts w:ascii="宋体" w:eastAsia="宋体" w:hAnsi="宋体" w:cs="宋体" w:hint="eastAsia"/>
                <w:color w:val="000000"/>
                <w:sz w:val="24"/>
              </w:rPr>
              <w:t>11、</w:t>
            </w:r>
            <w:r>
              <w:rPr>
                <w:rFonts w:ascii="宋体" w:eastAsia="宋体" w:hAnsi="宋体" w:cs="宋体" w:hint="eastAsia"/>
                <w:bCs/>
                <w:color w:val="000000"/>
                <w:sz w:val="24"/>
              </w:rPr>
              <w:t>智能</w:t>
            </w:r>
            <w:r>
              <w:rPr>
                <w:rFonts w:ascii="宋体" w:eastAsia="宋体" w:hAnsi="宋体" w:cs="宋体" w:hint="eastAsia"/>
                <w:color w:val="000000"/>
                <w:sz w:val="24"/>
              </w:rPr>
              <w:t>借阅柜后台管理对</w:t>
            </w:r>
            <w:r>
              <w:rPr>
                <w:rFonts w:ascii="宋体" w:eastAsia="宋体" w:hAnsi="宋体" w:cs="宋体" w:hint="eastAsia"/>
                <w:bCs/>
                <w:color w:val="000000"/>
                <w:sz w:val="24"/>
              </w:rPr>
              <w:t>智能</w:t>
            </w:r>
            <w:r>
              <w:rPr>
                <w:rFonts w:ascii="宋体" w:eastAsia="宋体" w:hAnsi="宋体" w:cs="宋体" w:hint="eastAsia"/>
                <w:color w:val="000000"/>
                <w:sz w:val="24"/>
              </w:rPr>
              <w:t>借阅</w:t>
            </w:r>
            <w:proofErr w:type="gramStart"/>
            <w:r>
              <w:rPr>
                <w:rFonts w:ascii="宋体" w:eastAsia="宋体" w:hAnsi="宋体" w:cs="宋体" w:hint="eastAsia"/>
                <w:color w:val="000000"/>
                <w:sz w:val="24"/>
              </w:rPr>
              <w:t>柜进行</w:t>
            </w:r>
            <w:proofErr w:type="gramEnd"/>
            <w:r>
              <w:rPr>
                <w:rFonts w:ascii="宋体" w:eastAsia="宋体" w:hAnsi="宋体" w:cs="宋体" w:hint="eastAsia"/>
                <w:color w:val="000000"/>
                <w:sz w:val="24"/>
              </w:rPr>
              <w:t>设置，实现远程开</w:t>
            </w:r>
            <w:r>
              <w:rPr>
                <w:rFonts w:ascii="宋体" w:eastAsia="宋体" w:hAnsi="宋体" w:cs="宋体" w:hint="eastAsia"/>
                <w:color w:val="000000"/>
                <w:sz w:val="24"/>
              </w:rPr>
              <w:lastRenderedPageBreak/>
              <w:t>箱，故障柜停用等功能；</w:t>
            </w:r>
          </w:p>
          <w:p w14:paraId="0480BB98" w14:textId="77777777" w:rsidR="00D92AFC" w:rsidRDefault="00BF4246">
            <w:pPr>
              <w:widowControl/>
              <w:spacing w:line="360" w:lineRule="auto"/>
              <w:jc w:val="left"/>
              <w:rPr>
                <w:rFonts w:ascii="宋体" w:eastAsia="宋体" w:hAnsi="宋体" w:cs="宋体"/>
                <w:color w:val="000000"/>
                <w:sz w:val="24"/>
              </w:rPr>
            </w:pPr>
            <w:r>
              <w:rPr>
                <w:rFonts w:ascii="宋体" w:eastAsia="宋体" w:hAnsi="宋体" w:cs="宋体" w:hint="eastAsia"/>
                <w:color w:val="000000"/>
                <w:sz w:val="24"/>
              </w:rPr>
              <w:t>12、</w:t>
            </w:r>
            <w:r>
              <w:rPr>
                <w:rFonts w:ascii="宋体" w:eastAsia="宋体" w:hAnsi="宋体" w:cs="宋体" w:hint="eastAsia"/>
                <w:bCs/>
                <w:color w:val="000000"/>
                <w:sz w:val="24"/>
              </w:rPr>
              <w:t>智能</w:t>
            </w:r>
            <w:r>
              <w:rPr>
                <w:rFonts w:ascii="宋体" w:eastAsia="宋体" w:hAnsi="宋体" w:cs="宋体" w:hint="eastAsia"/>
                <w:color w:val="000000"/>
                <w:sz w:val="24"/>
              </w:rPr>
              <w:t>借阅柜后台管理屏幕视频播放</w:t>
            </w:r>
            <w:proofErr w:type="gramStart"/>
            <w:r>
              <w:rPr>
                <w:rFonts w:ascii="宋体" w:eastAsia="宋体" w:hAnsi="宋体" w:cs="宋体" w:hint="eastAsia"/>
                <w:color w:val="000000"/>
                <w:sz w:val="24"/>
              </w:rPr>
              <w:t>及屏保图书</w:t>
            </w:r>
            <w:proofErr w:type="gramEnd"/>
            <w:r>
              <w:rPr>
                <w:rFonts w:ascii="宋体" w:eastAsia="宋体" w:hAnsi="宋体" w:cs="宋体" w:hint="eastAsia"/>
                <w:color w:val="000000"/>
                <w:sz w:val="24"/>
              </w:rPr>
              <w:t>；</w:t>
            </w:r>
          </w:p>
          <w:p w14:paraId="59A96FFD" w14:textId="77777777" w:rsidR="00D92AFC" w:rsidRDefault="00BF4246">
            <w:pPr>
              <w:widowControl/>
              <w:spacing w:line="360" w:lineRule="auto"/>
              <w:jc w:val="left"/>
              <w:rPr>
                <w:rFonts w:ascii="宋体" w:eastAsia="宋体" w:hAnsi="宋体" w:cs="宋体"/>
                <w:color w:val="000000"/>
                <w:sz w:val="24"/>
              </w:rPr>
            </w:pPr>
            <w:r>
              <w:rPr>
                <w:rFonts w:ascii="宋体" w:eastAsia="宋体" w:hAnsi="宋体" w:cs="宋体" w:hint="eastAsia"/>
                <w:color w:val="000000"/>
                <w:sz w:val="24"/>
              </w:rPr>
              <w:t>13、</w:t>
            </w:r>
            <w:r>
              <w:rPr>
                <w:rFonts w:ascii="宋体" w:eastAsia="宋体" w:hAnsi="宋体" w:cs="宋体" w:hint="eastAsia"/>
                <w:bCs/>
                <w:color w:val="000000"/>
                <w:sz w:val="24"/>
              </w:rPr>
              <w:t>智能借阅柜</w:t>
            </w:r>
            <w:r>
              <w:rPr>
                <w:rFonts w:ascii="宋体" w:eastAsia="宋体" w:hAnsi="宋体" w:cs="宋体" w:hint="eastAsia"/>
                <w:color w:val="000000"/>
                <w:sz w:val="24"/>
              </w:rPr>
              <w:t>后台保留读者还书时监控视频，实现读者还书视频查看；监控视频保留时间≥30天；</w:t>
            </w:r>
          </w:p>
          <w:p w14:paraId="543A1879" w14:textId="79D83111" w:rsidR="00D92AFC" w:rsidRDefault="00BF4246">
            <w:pPr>
              <w:pStyle w:val="a5"/>
              <w:spacing w:line="360" w:lineRule="auto"/>
              <w:ind w:firstLineChars="0" w:firstLine="0"/>
              <w:rPr>
                <w:rFonts w:ascii="宋体" w:eastAsia="宋体" w:hAnsi="宋体" w:cs="宋体"/>
                <w:color w:val="000000"/>
                <w:sz w:val="24"/>
              </w:rPr>
            </w:pPr>
            <w:r>
              <w:rPr>
                <w:rFonts w:ascii="宋体" w:eastAsia="宋体" w:hAnsi="宋体" w:cs="宋体" w:hint="eastAsia"/>
                <w:color w:val="000000"/>
                <w:sz w:val="24"/>
              </w:rPr>
              <w:t>14、支持对接</w:t>
            </w:r>
            <w:proofErr w:type="gramStart"/>
            <w:r>
              <w:rPr>
                <w:rFonts w:ascii="宋体" w:eastAsia="宋体" w:hAnsi="宋体" w:cs="宋体" w:hint="eastAsia"/>
                <w:color w:val="000000"/>
                <w:sz w:val="24"/>
              </w:rPr>
              <w:t>信用网借</w:t>
            </w:r>
            <w:proofErr w:type="gramEnd"/>
            <w:r>
              <w:rPr>
                <w:rFonts w:ascii="宋体" w:eastAsia="宋体" w:hAnsi="宋体" w:cs="宋体" w:hint="eastAsia"/>
                <w:color w:val="000000"/>
                <w:sz w:val="24"/>
              </w:rPr>
              <w:t>平台，</w:t>
            </w:r>
            <w:proofErr w:type="gramStart"/>
            <w:r>
              <w:rPr>
                <w:rFonts w:ascii="宋体" w:eastAsia="宋体" w:hAnsi="宋体" w:cs="宋体" w:hint="eastAsia"/>
                <w:color w:val="000000"/>
                <w:sz w:val="24"/>
              </w:rPr>
              <w:t>作为网借预约</w:t>
            </w:r>
            <w:proofErr w:type="gramEnd"/>
            <w:r>
              <w:rPr>
                <w:rFonts w:ascii="宋体" w:eastAsia="宋体" w:hAnsi="宋体" w:cs="宋体" w:hint="eastAsia"/>
                <w:color w:val="000000"/>
                <w:sz w:val="24"/>
              </w:rPr>
              <w:t>图书的取书点。</w:t>
            </w:r>
          </w:p>
        </w:tc>
      </w:tr>
      <w:tr w:rsidR="00D92AFC" w14:paraId="135B7B03" w14:textId="77777777">
        <w:trPr>
          <w:trHeight w:val="139"/>
          <w:jc w:val="center"/>
        </w:trPr>
        <w:tc>
          <w:tcPr>
            <w:tcW w:w="1769" w:type="dxa"/>
            <w:shd w:val="clear" w:color="auto" w:fill="FFFFFF"/>
            <w:vAlign w:val="center"/>
          </w:tcPr>
          <w:p w14:paraId="7BCFAD1B" w14:textId="77777777" w:rsidR="00D92AFC" w:rsidRDefault="00BF4246">
            <w:pPr>
              <w:widowControl/>
              <w:spacing w:line="360" w:lineRule="auto"/>
              <w:jc w:val="center"/>
              <w:rPr>
                <w:rFonts w:ascii="宋体" w:eastAsia="宋体" w:hAnsi="宋体" w:cs="宋体"/>
                <w:color w:val="000000"/>
                <w:sz w:val="24"/>
              </w:rPr>
            </w:pPr>
            <w:r>
              <w:rPr>
                <w:rFonts w:ascii="宋体" w:eastAsia="宋体" w:hAnsi="宋体" w:cs="宋体" w:hint="eastAsia"/>
                <w:color w:val="000000"/>
                <w:sz w:val="24"/>
              </w:rPr>
              <w:lastRenderedPageBreak/>
              <w:t>服务要求</w:t>
            </w:r>
          </w:p>
        </w:tc>
        <w:tc>
          <w:tcPr>
            <w:tcW w:w="6586" w:type="dxa"/>
            <w:shd w:val="clear" w:color="auto" w:fill="FFFFFF"/>
            <w:vAlign w:val="center"/>
          </w:tcPr>
          <w:p w14:paraId="6930E203" w14:textId="77777777" w:rsidR="00D92AFC" w:rsidRDefault="00BF4246">
            <w:pPr>
              <w:widowControl/>
              <w:spacing w:line="360" w:lineRule="auto"/>
              <w:jc w:val="left"/>
              <w:rPr>
                <w:rFonts w:ascii="宋体" w:eastAsia="宋体" w:hAnsi="宋体" w:cs="宋体"/>
                <w:color w:val="000000"/>
                <w:sz w:val="24"/>
              </w:rPr>
            </w:pPr>
            <w:r>
              <w:rPr>
                <w:rFonts w:ascii="宋体" w:eastAsia="宋体" w:hAnsi="宋体" w:cs="宋体" w:hint="eastAsia"/>
                <w:color w:val="000000"/>
                <w:sz w:val="24"/>
              </w:rPr>
              <w:t>负责运输、安装、调试到位</w:t>
            </w:r>
          </w:p>
        </w:tc>
      </w:tr>
    </w:tbl>
    <w:p w14:paraId="378AE779" w14:textId="77777777" w:rsidR="00D92AFC" w:rsidRDefault="00D92AFC">
      <w:pPr>
        <w:sectPr w:rsidR="00D92AFC">
          <w:pgSz w:w="11906" w:h="16838"/>
          <w:pgMar w:top="1440" w:right="1800" w:bottom="1440" w:left="1800" w:header="851" w:footer="992" w:gutter="0"/>
          <w:cols w:space="425"/>
          <w:docGrid w:type="lines" w:linePitch="312"/>
        </w:sectPr>
      </w:pPr>
    </w:p>
    <w:p w14:paraId="66DEEE70" w14:textId="77777777" w:rsidR="00D92AFC" w:rsidRDefault="00BF4246">
      <w:pPr>
        <w:spacing w:line="360" w:lineRule="auto"/>
        <w:ind w:firstLineChars="200" w:firstLine="482"/>
        <w:rPr>
          <w:rFonts w:ascii="宋体" w:eastAsia="宋体" w:hAnsi="宋体" w:cs="宋体"/>
          <w:b/>
          <w:color w:val="000000"/>
          <w:sz w:val="24"/>
          <w:szCs w:val="24"/>
        </w:rPr>
      </w:pPr>
      <w:r>
        <w:rPr>
          <w:rFonts w:ascii="宋体" w:eastAsia="宋体" w:hAnsi="宋体" w:cs="宋体" w:hint="eastAsia"/>
          <w:b/>
          <w:color w:val="000000"/>
          <w:sz w:val="24"/>
          <w:szCs w:val="24"/>
        </w:rPr>
        <w:lastRenderedPageBreak/>
        <w:t>二、评分标准：</w:t>
      </w:r>
    </w:p>
    <w:p w14:paraId="116E2498" w14:textId="77777777" w:rsidR="00D92AFC" w:rsidRDefault="00BF4246">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总分值为</w:t>
      </w:r>
      <w:r>
        <w:rPr>
          <w:rFonts w:ascii="宋体" w:eastAsia="宋体" w:hAnsi="宋体" w:cs="宋体"/>
          <w:color w:val="000000"/>
          <w:sz w:val="24"/>
          <w:szCs w:val="24"/>
        </w:rPr>
        <w:t>100</w:t>
      </w:r>
      <w:r>
        <w:rPr>
          <w:rFonts w:ascii="宋体" w:eastAsia="宋体" w:hAnsi="宋体" w:cs="宋体" w:hint="eastAsia"/>
          <w:color w:val="000000"/>
          <w:sz w:val="24"/>
          <w:szCs w:val="24"/>
        </w:rPr>
        <w:t>分，评审因素及各比重如下：价格</w:t>
      </w:r>
      <w:proofErr w:type="gramStart"/>
      <w:r>
        <w:rPr>
          <w:rFonts w:ascii="宋体" w:eastAsia="宋体" w:hAnsi="宋体" w:cs="宋体" w:hint="eastAsia"/>
          <w:color w:val="000000"/>
          <w:sz w:val="24"/>
          <w:szCs w:val="24"/>
        </w:rPr>
        <w:t>分值占</w:t>
      </w:r>
      <w:proofErr w:type="gramEnd"/>
      <w:r>
        <w:rPr>
          <w:rFonts w:ascii="宋体" w:eastAsia="宋体" w:hAnsi="宋体" w:cs="宋体" w:hint="eastAsia"/>
          <w:color w:val="000000"/>
          <w:sz w:val="24"/>
          <w:szCs w:val="24"/>
        </w:rPr>
        <w:t>总分值的比重为</w:t>
      </w:r>
      <w:r>
        <w:rPr>
          <w:rFonts w:ascii="宋体" w:eastAsia="宋体" w:hAnsi="宋体" w:cs="宋体"/>
          <w:color w:val="000000"/>
          <w:sz w:val="24"/>
          <w:szCs w:val="24"/>
        </w:rPr>
        <w:t>30</w:t>
      </w:r>
      <w:r>
        <w:rPr>
          <w:rFonts w:ascii="宋体" w:eastAsia="宋体" w:hAnsi="宋体" w:cs="宋体" w:hint="eastAsia"/>
          <w:color w:val="000000"/>
          <w:sz w:val="24"/>
          <w:szCs w:val="24"/>
        </w:rPr>
        <w:t>％（权重），</w:t>
      </w:r>
      <w:r>
        <w:rPr>
          <w:rFonts w:ascii="宋体" w:eastAsia="宋体" w:hAnsi="宋体" w:cs="宋体" w:hint="eastAsia"/>
          <w:bCs/>
          <w:color w:val="000000"/>
          <w:kern w:val="0"/>
          <w:sz w:val="24"/>
          <w:szCs w:val="24"/>
        </w:rPr>
        <w:t>商务资信部分及技术部分</w:t>
      </w:r>
      <w:proofErr w:type="gramStart"/>
      <w:r>
        <w:rPr>
          <w:rFonts w:ascii="宋体" w:eastAsia="宋体" w:hAnsi="宋体" w:cs="宋体" w:hint="eastAsia"/>
          <w:bCs/>
          <w:color w:val="000000"/>
          <w:kern w:val="0"/>
          <w:sz w:val="24"/>
          <w:szCs w:val="24"/>
        </w:rPr>
        <w:t>分值</w:t>
      </w:r>
      <w:r>
        <w:rPr>
          <w:rFonts w:ascii="宋体" w:eastAsia="宋体" w:hAnsi="宋体" w:cs="宋体" w:hint="eastAsia"/>
          <w:color w:val="000000"/>
          <w:sz w:val="24"/>
          <w:szCs w:val="24"/>
        </w:rPr>
        <w:t>占</w:t>
      </w:r>
      <w:proofErr w:type="gramEnd"/>
      <w:r>
        <w:rPr>
          <w:rFonts w:ascii="宋体" w:eastAsia="宋体" w:hAnsi="宋体" w:cs="宋体" w:hint="eastAsia"/>
          <w:color w:val="000000"/>
          <w:sz w:val="24"/>
          <w:szCs w:val="24"/>
        </w:rPr>
        <w:t>总分值的比重为</w:t>
      </w:r>
      <w:r>
        <w:rPr>
          <w:rFonts w:ascii="宋体" w:eastAsia="宋体" w:hAnsi="宋体" w:cs="宋体"/>
          <w:color w:val="000000"/>
          <w:sz w:val="24"/>
          <w:szCs w:val="24"/>
        </w:rPr>
        <w:t>70</w:t>
      </w:r>
      <w:r>
        <w:rPr>
          <w:rFonts w:ascii="宋体" w:eastAsia="宋体" w:hAnsi="宋体" w:cs="宋体" w:hint="eastAsia"/>
          <w:color w:val="000000"/>
          <w:sz w:val="24"/>
          <w:szCs w:val="24"/>
        </w:rPr>
        <w:t>％（权重）。</w:t>
      </w:r>
    </w:p>
    <w:p w14:paraId="497E8FE5" w14:textId="77777777" w:rsidR="00D92AFC" w:rsidRDefault="00BF4246">
      <w:pPr>
        <w:spacing w:line="360" w:lineRule="auto"/>
        <w:rPr>
          <w:rFonts w:ascii="宋体" w:eastAsia="宋体" w:hAnsi="宋体" w:cs="宋体"/>
          <w:color w:val="000000"/>
          <w:sz w:val="24"/>
          <w:szCs w:val="24"/>
        </w:rPr>
      </w:pPr>
      <w:r>
        <w:rPr>
          <w:rFonts w:ascii="宋体" w:eastAsia="宋体" w:hAnsi="宋体" w:cs="宋体"/>
          <w:color w:val="000000"/>
          <w:sz w:val="24"/>
          <w:szCs w:val="24"/>
        </w:rPr>
        <w:t xml:space="preserve">    </w:t>
      </w:r>
      <w:r>
        <w:rPr>
          <w:rFonts w:ascii="宋体" w:eastAsia="宋体" w:hAnsi="宋体" w:cs="宋体" w:hint="eastAsia"/>
          <w:color w:val="000000"/>
          <w:sz w:val="24"/>
          <w:szCs w:val="24"/>
        </w:rPr>
        <w:t>（一）价格分值：</w:t>
      </w:r>
      <w:r>
        <w:rPr>
          <w:rFonts w:ascii="宋体" w:eastAsia="宋体" w:hAnsi="宋体" w:cs="宋体"/>
          <w:color w:val="000000"/>
          <w:sz w:val="24"/>
          <w:szCs w:val="24"/>
        </w:rPr>
        <w:t>30</w:t>
      </w:r>
      <w:r>
        <w:rPr>
          <w:rFonts w:ascii="宋体" w:eastAsia="宋体" w:hAnsi="宋体" w:cs="宋体" w:hint="eastAsia"/>
          <w:color w:val="000000"/>
          <w:sz w:val="24"/>
          <w:szCs w:val="24"/>
        </w:rPr>
        <w:t>分</w:t>
      </w:r>
    </w:p>
    <w:p w14:paraId="17631245" w14:textId="77777777" w:rsidR="00D92AFC" w:rsidRDefault="00BF4246">
      <w:pPr>
        <w:spacing w:line="360" w:lineRule="auto"/>
        <w:rPr>
          <w:rFonts w:ascii="宋体" w:eastAsia="宋体" w:hAnsi="宋体" w:cs="宋体"/>
          <w:color w:val="000000"/>
          <w:sz w:val="24"/>
          <w:szCs w:val="24"/>
        </w:rPr>
      </w:pPr>
      <w:r>
        <w:rPr>
          <w:rFonts w:ascii="宋体" w:eastAsia="宋体" w:hAnsi="宋体" w:cs="宋体"/>
          <w:color w:val="000000"/>
          <w:sz w:val="24"/>
          <w:szCs w:val="24"/>
        </w:rPr>
        <w:t xml:space="preserve">    </w:t>
      </w:r>
      <w:r>
        <w:rPr>
          <w:rFonts w:ascii="宋体" w:eastAsia="宋体" w:hAnsi="宋体" w:cs="宋体" w:hint="eastAsia"/>
          <w:color w:val="000000"/>
          <w:sz w:val="24"/>
          <w:szCs w:val="24"/>
        </w:rPr>
        <w:t>第一步：响应报价不高于采购预算或最高限价的，为有效报价，超出此范围的响应报价视为无效，其响应文件不进行评审，也</w:t>
      </w:r>
      <w:proofErr w:type="gramStart"/>
      <w:r>
        <w:rPr>
          <w:rFonts w:ascii="宋体" w:eastAsia="宋体" w:hAnsi="宋体" w:cs="宋体" w:hint="eastAsia"/>
          <w:color w:val="000000"/>
          <w:sz w:val="24"/>
          <w:szCs w:val="24"/>
        </w:rPr>
        <w:t>不</w:t>
      </w:r>
      <w:proofErr w:type="gramEnd"/>
      <w:r>
        <w:rPr>
          <w:rFonts w:ascii="宋体" w:eastAsia="宋体" w:hAnsi="宋体" w:cs="宋体" w:hint="eastAsia"/>
          <w:color w:val="000000"/>
          <w:sz w:val="24"/>
          <w:szCs w:val="24"/>
        </w:rPr>
        <w:t>得标。</w:t>
      </w:r>
    </w:p>
    <w:p w14:paraId="4EC09EE2" w14:textId="77777777" w:rsidR="00D92AFC" w:rsidRDefault="00BF4246">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第二步：</w:t>
      </w:r>
      <w:r>
        <w:rPr>
          <w:rFonts w:ascii="宋体" w:eastAsia="宋体" w:hAnsi="宋体" w:cs="宋体" w:hint="eastAsia"/>
          <w:sz w:val="24"/>
          <w:szCs w:val="24"/>
        </w:rPr>
        <w:t>以满足采购文件实质性要求且响应价格最低的有效报价为评标基准价</w:t>
      </w:r>
      <w:r>
        <w:rPr>
          <w:rFonts w:ascii="宋体" w:eastAsia="宋体" w:hAnsi="宋体" w:cs="宋体" w:hint="eastAsia"/>
          <w:color w:val="000000"/>
          <w:sz w:val="24"/>
          <w:szCs w:val="24"/>
        </w:rPr>
        <w:t>，其价格分为满分，其他有效报价的价格</w:t>
      </w:r>
      <w:proofErr w:type="gramStart"/>
      <w:r>
        <w:rPr>
          <w:rFonts w:ascii="宋体" w:eastAsia="宋体" w:hAnsi="宋体" w:cs="宋体" w:hint="eastAsia"/>
          <w:color w:val="000000"/>
          <w:sz w:val="24"/>
          <w:szCs w:val="24"/>
        </w:rPr>
        <w:t>分统一</w:t>
      </w:r>
      <w:proofErr w:type="gramEnd"/>
      <w:r>
        <w:rPr>
          <w:rFonts w:ascii="宋体" w:eastAsia="宋体" w:hAnsi="宋体" w:cs="宋体" w:hint="eastAsia"/>
          <w:color w:val="000000"/>
          <w:sz w:val="24"/>
          <w:szCs w:val="24"/>
        </w:rPr>
        <w:t>按照下列公式计算（计算结果四舍五入保留两位小数）：</w:t>
      </w:r>
    </w:p>
    <w:p w14:paraId="4E9C1852" w14:textId="77777777" w:rsidR="00D92AFC" w:rsidRDefault="00BF4246">
      <w:pPr>
        <w:spacing w:line="360" w:lineRule="auto"/>
        <w:ind w:firstLineChars="200" w:firstLine="480"/>
        <w:rPr>
          <w:rFonts w:ascii="宋体" w:eastAsia="宋体" w:hAnsi="宋体" w:cs="宋体"/>
          <w:bCs/>
          <w:color w:val="000000"/>
          <w:sz w:val="24"/>
        </w:rPr>
      </w:pPr>
      <w:r>
        <w:rPr>
          <w:rFonts w:ascii="宋体" w:eastAsia="宋体" w:hAnsi="宋体" w:cs="宋体" w:hint="eastAsia"/>
          <w:color w:val="000000"/>
          <w:sz w:val="24"/>
          <w:szCs w:val="24"/>
        </w:rPr>
        <w:t>响应报价得分＝（评标基准价</w:t>
      </w:r>
      <w:r>
        <w:rPr>
          <w:rFonts w:ascii="宋体" w:eastAsia="宋体" w:hAnsi="宋体" w:cs="宋体"/>
          <w:color w:val="000000"/>
          <w:sz w:val="24"/>
          <w:szCs w:val="24"/>
        </w:rPr>
        <w:t>/响应</w:t>
      </w:r>
      <w:r>
        <w:rPr>
          <w:rFonts w:ascii="宋体" w:eastAsia="宋体" w:hAnsi="宋体" w:cs="宋体" w:hint="eastAsia"/>
          <w:color w:val="000000"/>
          <w:sz w:val="24"/>
          <w:szCs w:val="24"/>
        </w:rPr>
        <w:t>报价）×</w:t>
      </w:r>
      <w:r>
        <w:rPr>
          <w:rFonts w:ascii="宋体" w:eastAsia="宋体" w:hAnsi="宋体" w:cs="宋体"/>
          <w:color w:val="000000"/>
          <w:sz w:val="24"/>
          <w:szCs w:val="24"/>
        </w:rPr>
        <w:t>30</w:t>
      </w:r>
      <w:r>
        <w:rPr>
          <w:rFonts w:ascii="宋体" w:eastAsia="宋体" w:hAnsi="宋体" w:cs="宋体" w:hint="eastAsia"/>
          <w:color w:val="000000"/>
          <w:sz w:val="24"/>
          <w:szCs w:val="24"/>
        </w:rPr>
        <w:t>％×</w:t>
      </w:r>
      <w:r>
        <w:rPr>
          <w:rFonts w:ascii="宋体" w:eastAsia="宋体" w:hAnsi="宋体" w:cs="宋体"/>
          <w:color w:val="000000"/>
          <w:sz w:val="24"/>
          <w:szCs w:val="24"/>
        </w:rPr>
        <w:t>100</w:t>
      </w:r>
      <w:r>
        <w:rPr>
          <w:rFonts w:ascii="宋体" w:eastAsia="宋体" w:hAnsi="宋体" w:cs="宋体" w:hint="eastAsia"/>
          <w:color w:val="000000"/>
          <w:sz w:val="24"/>
          <w:szCs w:val="24"/>
        </w:rPr>
        <w:t>。</w:t>
      </w:r>
    </w:p>
    <w:p w14:paraId="555DE1EC" w14:textId="77777777" w:rsidR="00D92AFC" w:rsidRDefault="00BF4246">
      <w:pPr>
        <w:spacing w:line="360" w:lineRule="auto"/>
        <w:ind w:firstLine="480"/>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（二）技术部分分值：</w:t>
      </w:r>
      <w:r>
        <w:rPr>
          <w:rFonts w:ascii="宋体" w:eastAsia="宋体" w:hAnsi="宋体" w:cs="宋体"/>
          <w:bCs/>
          <w:color w:val="000000"/>
          <w:kern w:val="0"/>
          <w:sz w:val="24"/>
          <w:szCs w:val="24"/>
        </w:rPr>
        <w:t>70</w:t>
      </w:r>
      <w:r>
        <w:rPr>
          <w:rFonts w:ascii="宋体" w:eastAsia="宋体" w:hAnsi="宋体" w:cs="宋体" w:hint="eastAsia"/>
          <w:bCs/>
          <w:color w:val="000000"/>
          <w:kern w:val="0"/>
          <w:sz w:val="24"/>
          <w:szCs w:val="24"/>
        </w:rPr>
        <w:t>分</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276"/>
        <w:gridCol w:w="6495"/>
        <w:gridCol w:w="761"/>
      </w:tblGrid>
      <w:tr w:rsidR="00D92AFC" w14:paraId="3C867946" w14:textId="77777777">
        <w:trPr>
          <w:jc w:val="center"/>
        </w:trPr>
        <w:tc>
          <w:tcPr>
            <w:tcW w:w="880" w:type="dxa"/>
            <w:tcBorders>
              <w:top w:val="single" w:sz="4" w:space="0" w:color="auto"/>
              <w:left w:val="single" w:sz="4" w:space="0" w:color="auto"/>
              <w:bottom w:val="single" w:sz="4" w:space="0" w:color="auto"/>
              <w:right w:val="single" w:sz="4" w:space="0" w:color="auto"/>
            </w:tcBorders>
            <w:vAlign w:val="center"/>
          </w:tcPr>
          <w:p w14:paraId="0DB0F64D" w14:textId="77777777" w:rsidR="00D92AFC" w:rsidRDefault="00BF4246">
            <w:pPr>
              <w:spacing w:line="360" w:lineRule="auto"/>
              <w:jc w:val="center"/>
              <w:rPr>
                <w:rFonts w:ascii="宋体" w:eastAsia="宋体" w:hAnsi="宋体" w:cs="宋体"/>
                <w:b/>
                <w:sz w:val="24"/>
                <w:szCs w:val="24"/>
              </w:rPr>
            </w:pPr>
            <w:r>
              <w:rPr>
                <w:rFonts w:ascii="宋体" w:eastAsia="宋体" w:hAnsi="宋体" w:cs="宋体" w:hint="eastAsia"/>
                <w:b/>
                <w:sz w:val="24"/>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58E59A19" w14:textId="77777777" w:rsidR="00D92AFC" w:rsidRDefault="00BF4246">
            <w:pPr>
              <w:spacing w:line="360" w:lineRule="auto"/>
              <w:jc w:val="center"/>
              <w:rPr>
                <w:rFonts w:ascii="宋体" w:eastAsia="宋体" w:hAnsi="宋体" w:cs="宋体"/>
                <w:b/>
                <w:sz w:val="24"/>
                <w:szCs w:val="24"/>
              </w:rPr>
            </w:pPr>
            <w:r>
              <w:rPr>
                <w:rFonts w:ascii="宋体" w:eastAsia="宋体" w:hAnsi="宋体" w:cs="宋体" w:hint="eastAsia"/>
                <w:b/>
                <w:sz w:val="24"/>
                <w:szCs w:val="24"/>
              </w:rPr>
              <w:t>评分因素</w:t>
            </w:r>
          </w:p>
        </w:tc>
        <w:tc>
          <w:tcPr>
            <w:tcW w:w="6495" w:type="dxa"/>
            <w:tcBorders>
              <w:top w:val="single" w:sz="4" w:space="0" w:color="auto"/>
              <w:left w:val="single" w:sz="4" w:space="0" w:color="auto"/>
              <w:bottom w:val="single" w:sz="4" w:space="0" w:color="auto"/>
              <w:right w:val="single" w:sz="4" w:space="0" w:color="auto"/>
            </w:tcBorders>
            <w:vAlign w:val="center"/>
          </w:tcPr>
          <w:p w14:paraId="7B559EC6" w14:textId="77777777" w:rsidR="00D92AFC" w:rsidRDefault="00BF4246">
            <w:pPr>
              <w:spacing w:line="360" w:lineRule="auto"/>
              <w:jc w:val="center"/>
              <w:rPr>
                <w:rFonts w:ascii="宋体" w:eastAsia="宋体" w:hAnsi="宋体" w:cs="宋体"/>
                <w:b/>
                <w:color w:val="000000"/>
                <w:sz w:val="24"/>
                <w:szCs w:val="24"/>
              </w:rPr>
            </w:pPr>
            <w:r>
              <w:rPr>
                <w:rFonts w:ascii="宋体" w:eastAsia="宋体" w:hAnsi="宋体" w:cs="宋体" w:hint="eastAsia"/>
                <w:b/>
                <w:color w:val="000000"/>
                <w:sz w:val="24"/>
                <w:szCs w:val="24"/>
              </w:rPr>
              <w:t>评审标准</w:t>
            </w:r>
          </w:p>
        </w:tc>
        <w:tc>
          <w:tcPr>
            <w:tcW w:w="761" w:type="dxa"/>
            <w:tcBorders>
              <w:top w:val="single" w:sz="4" w:space="0" w:color="auto"/>
              <w:left w:val="single" w:sz="4" w:space="0" w:color="auto"/>
              <w:bottom w:val="single" w:sz="4" w:space="0" w:color="auto"/>
              <w:right w:val="single" w:sz="4" w:space="0" w:color="auto"/>
            </w:tcBorders>
            <w:vAlign w:val="center"/>
          </w:tcPr>
          <w:p w14:paraId="1EB90F23" w14:textId="77777777" w:rsidR="00D92AFC" w:rsidRDefault="00BF4246">
            <w:pPr>
              <w:spacing w:line="360" w:lineRule="auto"/>
              <w:jc w:val="center"/>
              <w:rPr>
                <w:rFonts w:ascii="宋体" w:eastAsia="宋体" w:hAnsi="宋体" w:cs="宋体"/>
                <w:b/>
                <w:color w:val="000000"/>
                <w:sz w:val="24"/>
                <w:szCs w:val="24"/>
              </w:rPr>
            </w:pPr>
            <w:r>
              <w:rPr>
                <w:rFonts w:ascii="宋体" w:eastAsia="宋体" w:hAnsi="宋体" w:cs="宋体" w:hint="eastAsia"/>
                <w:b/>
                <w:color w:val="000000"/>
                <w:sz w:val="24"/>
                <w:szCs w:val="24"/>
              </w:rPr>
              <w:t>分值</w:t>
            </w:r>
          </w:p>
        </w:tc>
      </w:tr>
      <w:tr w:rsidR="00D92AFC" w14:paraId="3F58E36D" w14:textId="77777777">
        <w:trPr>
          <w:jc w:val="center"/>
        </w:trPr>
        <w:tc>
          <w:tcPr>
            <w:tcW w:w="880" w:type="dxa"/>
            <w:tcBorders>
              <w:top w:val="single" w:sz="4" w:space="0" w:color="auto"/>
              <w:left w:val="single" w:sz="4" w:space="0" w:color="auto"/>
              <w:bottom w:val="single" w:sz="4" w:space="0" w:color="auto"/>
              <w:right w:val="single" w:sz="4" w:space="0" w:color="auto"/>
            </w:tcBorders>
            <w:vAlign w:val="center"/>
          </w:tcPr>
          <w:p w14:paraId="0DE737D1" w14:textId="77777777" w:rsidR="00D92AFC" w:rsidRDefault="00BF4246">
            <w:pPr>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276" w:type="dxa"/>
            <w:tcBorders>
              <w:top w:val="single" w:sz="4" w:space="0" w:color="auto"/>
              <w:left w:val="single" w:sz="4" w:space="0" w:color="auto"/>
              <w:right w:val="single" w:sz="4" w:space="0" w:color="auto"/>
            </w:tcBorders>
            <w:vAlign w:val="center"/>
          </w:tcPr>
          <w:p w14:paraId="7A55080A" w14:textId="77777777" w:rsidR="00D92AFC" w:rsidRDefault="00BF4246">
            <w:pPr>
              <w:spacing w:line="360" w:lineRule="auto"/>
              <w:jc w:val="center"/>
              <w:rPr>
                <w:rFonts w:ascii="宋体" w:eastAsia="宋体" w:hAnsi="宋体" w:cs="宋体"/>
                <w:sz w:val="24"/>
                <w:szCs w:val="24"/>
              </w:rPr>
            </w:pPr>
            <w:r>
              <w:rPr>
                <w:rFonts w:ascii="宋体" w:eastAsia="宋体" w:hAnsi="宋体" w:cs="宋体" w:hint="eastAsia"/>
                <w:sz w:val="24"/>
                <w:szCs w:val="24"/>
              </w:rPr>
              <w:t>价格</w:t>
            </w:r>
          </w:p>
          <w:p w14:paraId="2B2273E6" w14:textId="77777777" w:rsidR="00D92AFC" w:rsidRDefault="00BF4246">
            <w:pPr>
              <w:spacing w:line="360" w:lineRule="auto"/>
              <w:jc w:val="center"/>
              <w:rPr>
                <w:rFonts w:ascii="宋体" w:eastAsia="宋体" w:hAnsi="宋体" w:cs="宋体"/>
                <w:sz w:val="24"/>
                <w:szCs w:val="24"/>
              </w:rPr>
            </w:pPr>
            <w:r>
              <w:rPr>
                <w:rFonts w:ascii="宋体" w:eastAsia="宋体" w:hAnsi="宋体" w:cs="宋体" w:hint="eastAsia"/>
                <w:sz w:val="24"/>
                <w:szCs w:val="24"/>
              </w:rPr>
              <w:t>（30分）</w:t>
            </w:r>
          </w:p>
        </w:tc>
        <w:tc>
          <w:tcPr>
            <w:tcW w:w="6495" w:type="dxa"/>
            <w:tcBorders>
              <w:top w:val="single" w:sz="4" w:space="0" w:color="auto"/>
              <w:left w:val="single" w:sz="4" w:space="0" w:color="auto"/>
              <w:bottom w:val="single" w:sz="4" w:space="0" w:color="auto"/>
              <w:right w:val="single" w:sz="4" w:space="0" w:color="auto"/>
            </w:tcBorders>
            <w:vAlign w:val="center"/>
          </w:tcPr>
          <w:p w14:paraId="63C51997" w14:textId="77777777" w:rsidR="00D92AFC" w:rsidRDefault="00BF4246">
            <w:pPr>
              <w:spacing w:line="360" w:lineRule="auto"/>
              <w:jc w:val="left"/>
              <w:rPr>
                <w:rFonts w:ascii="宋体" w:eastAsia="宋体" w:hAnsi="宋体" w:cs="宋体"/>
                <w:sz w:val="24"/>
                <w:szCs w:val="24"/>
              </w:rPr>
            </w:pPr>
            <w:r>
              <w:rPr>
                <w:rFonts w:ascii="宋体" w:eastAsia="宋体" w:hAnsi="宋体" w:cs="宋体" w:hint="eastAsia"/>
                <w:sz w:val="24"/>
                <w:szCs w:val="24"/>
              </w:rPr>
              <w:t>采用低价优先法计算，即满足采购文件要求且价格最低的报价为评审基准价，其价格分为满分。其他供应商的价格</w:t>
            </w:r>
            <w:proofErr w:type="gramStart"/>
            <w:r>
              <w:rPr>
                <w:rFonts w:ascii="宋体" w:eastAsia="宋体" w:hAnsi="宋体" w:cs="宋体" w:hint="eastAsia"/>
                <w:sz w:val="24"/>
                <w:szCs w:val="24"/>
              </w:rPr>
              <w:t>分统一</w:t>
            </w:r>
            <w:proofErr w:type="gramEnd"/>
            <w:r>
              <w:rPr>
                <w:rFonts w:ascii="宋体" w:eastAsia="宋体" w:hAnsi="宋体" w:cs="宋体" w:hint="eastAsia"/>
                <w:sz w:val="24"/>
                <w:szCs w:val="24"/>
              </w:rPr>
              <w:t>按照下列公式计算:报价得分=(评审基准价/报价)×30×100%（小数点保留两位）</w:t>
            </w:r>
          </w:p>
        </w:tc>
        <w:tc>
          <w:tcPr>
            <w:tcW w:w="761" w:type="dxa"/>
            <w:tcBorders>
              <w:top w:val="single" w:sz="4" w:space="0" w:color="auto"/>
              <w:left w:val="single" w:sz="4" w:space="0" w:color="auto"/>
              <w:bottom w:val="single" w:sz="4" w:space="0" w:color="auto"/>
              <w:right w:val="single" w:sz="4" w:space="0" w:color="auto"/>
            </w:tcBorders>
            <w:vAlign w:val="center"/>
          </w:tcPr>
          <w:p w14:paraId="1B73AA4C" w14:textId="77777777" w:rsidR="00D92AFC" w:rsidRDefault="00BF4246">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30</w:t>
            </w:r>
          </w:p>
        </w:tc>
      </w:tr>
      <w:tr w:rsidR="00D92AFC" w14:paraId="38F22902" w14:textId="77777777">
        <w:trPr>
          <w:jc w:val="center"/>
        </w:trPr>
        <w:tc>
          <w:tcPr>
            <w:tcW w:w="880" w:type="dxa"/>
            <w:tcBorders>
              <w:top w:val="single" w:sz="4" w:space="0" w:color="auto"/>
              <w:left w:val="single" w:sz="4" w:space="0" w:color="auto"/>
              <w:right w:val="single" w:sz="4" w:space="0" w:color="auto"/>
            </w:tcBorders>
            <w:vAlign w:val="center"/>
          </w:tcPr>
          <w:p w14:paraId="5019A0D1" w14:textId="77777777" w:rsidR="00D92AFC" w:rsidRDefault="00BF4246">
            <w:pPr>
              <w:spacing w:line="360" w:lineRule="auto"/>
              <w:jc w:val="center"/>
              <w:rPr>
                <w:rFonts w:ascii="宋体" w:eastAsia="宋体" w:hAnsi="宋体" w:cs="宋体"/>
                <w:sz w:val="24"/>
                <w:szCs w:val="24"/>
              </w:rPr>
            </w:pPr>
            <w:r>
              <w:rPr>
                <w:rFonts w:ascii="宋体" w:eastAsia="宋体" w:hAnsi="宋体" w:cs="宋体" w:hint="eastAsia"/>
                <w:sz w:val="24"/>
                <w:szCs w:val="24"/>
              </w:rPr>
              <w:t>2.1</w:t>
            </w:r>
          </w:p>
        </w:tc>
        <w:tc>
          <w:tcPr>
            <w:tcW w:w="1276" w:type="dxa"/>
            <w:vMerge w:val="restart"/>
            <w:tcBorders>
              <w:top w:val="single" w:sz="4" w:space="0" w:color="auto"/>
              <w:left w:val="single" w:sz="4" w:space="0" w:color="auto"/>
              <w:right w:val="single" w:sz="4" w:space="0" w:color="auto"/>
            </w:tcBorders>
            <w:vAlign w:val="center"/>
          </w:tcPr>
          <w:p w14:paraId="023B5210" w14:textId="77777777" w:rsidR="00D92AFC" w:rsidRDefault="00BF4246">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技术分</w:t>
            </w:r>
          </w:p>
          <w:p w14:paraId="38C7E503" w14:textId="77777777" w:rsidR="00D92AFC" w:rsidRDefault="00BF4246">
            <w:pPr>
              <w:spacing w:line="360" w:lineRule="auto"/>
              <w:jc w:val="center"/>
              <w:rPr>
                <w:rFonts w:ascii="宋体" w:eastAsia="宋体" w:hAnsi="宋体" w:cs="宋体"/>
                <w:sz w:val="24"/>
                <w:szCs w:val="24"/>
              </w:rPr>
            </w:pPr>
            <w:r>
              <w:rPr>
                <w:rFonts w:ascii="宋体" w:eastAsia="宋体" w:hAnsi="宋体" w:cs="宋体" w:hint="eastAsia"/>
                <w:color w:val="000000"/>
                <w:sz w:val="24"/>
                <w:szCs w:val="24"/>
              </w:rPr>
              <w:t>（34分）</w:t>
            </w:r>
          </w:p>
        </w:tc>
        <w:tc>
          <w:tcPr>
            <w:tcW w:w="6495" w:type="dxa"/>
            <w:tcBorders>
              <w:top w:val="single" w:sz="4" w:space="0" w:color="auto"/>
              <w:left w:val="single" w:sz="4" w:space="0" w:color="auto"/>
              <w:right w:val="single" w:sz="4" w:space="0" w:color="auto"/>
            </w:tcBorders>
            <w:vAlign w:val="center"/>
          </w:tcPr>
          <w:p w14:paraId="67A97C95" w14:textId="77777777" w:rsidR="00D92AFC" w:rsidRDefault="00BF4246">
            <w:pPr>
              <w:spacing w:line="360" w:lineRule="auto"/>
              <w:jc w:val="left"/>
              <w:rPr>
                <w:rFonts w:ascii="宋体" w:eastAsia="宋体" w:hAnsi="宋体" w:cs="宋体"/>
                <w:sz w:val="24"/>
                <w:szCs w:val="24"/>
              </w:rPr>
            </w:pPr>
            <w:r>
              <w:rPr>
                <w:rFonts w:ascii="宋体" w:eastAsia="宋体" w:hAnsi="宋体" w:cs="宋体" w:hint="eastAsia"/>
                <w:color w:val="000000"/>
                <w:sz w:val="24"/>
                <w:szCs w:val="24"/>
              </w:rPr>
              <w:t>评审委员会根据技术需求参数响应情况进行打分。各项技术参数指标及要求全部满足的得20分，带★的参数为重要条款，每项负偏离扣 3 分，其余参数每项负偏离扣 1 分， 扣完为止。</w:t>
            </w:r>
          </w:p>
        </w:tc>
        <w:tc>
          <w:tcPr>
            <w:tcW w:w="761" w:type="dxa"/>
            <w:tcBorders>
              <w:top w:val="single" w:sz="4" w:space="0" w:color="auto"/>
              <w:left w:val="single" w:sz="4" w:space="0" w:color="auto"/>
              <w:right w:val="single" w:sz="4" w:space="0" w:color="auto"/>
            </w:tcBorders>
            <w:vAlign w:val="center"/>
          </w:tcPr>
          <w:p w14:paraId="6C1D3E76" w14:textId="77777777" w:rsidR="00D92AFC" w:rsidRDefault="00BF4246">
            <w:pPr>
              <w:spacing w:line="360" w:lineRule="auto"/>
              <w:jc w:val="center"/>
              <w:rPr>
                <w:rFonts w:ascii="宋体" w:eastAsia="宋体" w:hAnsi="宋体" w:cs="宋体"/>
                <w:sz w:val="24"/>
                <w:szCs w:val="24"/>
              </w:rPr>
            </w:pPr>
            <w:r>
              <w:rPr>
                <w:rFonts w:ascii="宋体" w:eastAsia="宋体" w:hAnsi="宋体" w:cs="宋体" w:hint="eastAsia"/>
                <w:sz w:val="24"/>
                <w:szCs w:val="24"/>
              </w:rPr>
              <w:t>20</w:t>
            </w:r>
          </w:p>
        </w:tc>
      </w:tr>
      <w:tr w:rsidR="00D92AFC" w14:paraId="07F8EDD8" w14:textId="77777777">
        <w:trPr>
          <w:jc w:val="center"/>
        </w:trPr>
        <w:tc>
          <w:tcPr>
            <w:tcW w:w="880" w:type="dxa"/>
            <w:tcBorders>
              <w:top w:val="single" w:sz="4" w:space="0" w:color="auto"/>
              <w:left w:val="single" w:sz="4" w:space="0" w:color="auto"/>
              <w:bottom w:val="single" w:sz="4" w:space="0" w:color="auto"/>
              <w:right w:val="single" w:sz="4" w:space="0" w:color="auto"/>
            </w:tcBorders>
            <w:vAlign w:val="center"/>
          </w:tcPr>
          <w:p w14:paraId="3D1BFA2F" w14:textId="77777777" w:rsidR="00D92AFC" w:rsidRDefault="00BF4246">
            <w:pPr>
              <w:spacing w:line="360" w:lineRule="auto"/>
              <w:jc w:val="center"/>
              <w:rPr>
                <w:rFonts w:ascii="宋体" w:eastAsia="宋体" w:hAnsi="宋体" w:cs="宋体"/>
                <w:sz w:val="24"/>
                <w:szCs w:val="24"/>
              </w:rPr>
            </w:pPr>
            <w:r>
              <w:rPr>
                <w:rFonts w:ascii="宋体" w:eastAsia="宋体" w:hAnsi="宋体" w:cs="宋体" w:hint="eastAsia"/>
                <w:sz w:val="24"/>
                <w:szCs w:val="24"/>
              </w:rPr>
              <w:t>2.2</w:t>
            </w:r>
          </w:p>
        </w:tc>
        <w:tc>
          <w:tcPr>
            <w:tcW w:w="1276" w:type="dxa"/>
            <w:vMerge/>
            <w:tcBorders>
              <w:left w:val="single" w:sz="4" w:space="0" w:color="auto"/>
              <w:right w:val="single" w:sz="4" w:space="0" w:color="auto"/>
            </w:tcBorders>
            <w:vAlign w:val="center"/>
          </w:tcPr>
          <w:p w14:paraId="7559A959" w14:textId="77777777" w:rsidR="00D92AFC" w:rsidRDefault="00D92AFC">
            <w:pPr>
              <w:spacing w:line="360" w:lineRule="auto"/>
              <w:jc w:val="center"/>
              <w:rPr>
                <w:rFonts w:ascii="宋体" w:eastAsia="宋体" w:hAnsi="宋体" w:cs="宋体"/>
                <w:color w:val="000000"/>
                <w:sz w:val="24"/>
                <w:szCs w:val="24"/>
              </w:rPr>
            </w:pPr>
          </w:p>
        </w:tc>
        <w:tc>
          <w:tcPr>
            <w:tcW w:w="6495" w:type="dxa"/>
            <w:tcBorders>
              <w:top w:val="single" w:sz="4" w:space="0" w:color="auto"/>
              <w:left w:val="single" w:sz="4" w:space="0" w:color="auto"/>
              <w:bottom w:val="single" w:sz="4" w:space="0" w:color="auto"/>
              <w:right w:val="single" w:sz="4" w:space="0" w:color="auto"/>
            </w:tcBorders>
            <w:vAlign w:val="center"/>
          </w:tcPr>
          <w:p w14:paraId="0BC2B817" w14:textId="77777777" w:rsidR="00D92AFC" w:rsidRDefault="00BF4246">
            <w:pPr>
              <w:widowControl/>
              <w:spacing w:line="360" w:lineRule="auto"/>
              <w:jc w:val="left"/>
              <w:rPr>
                <w:rFonts w:ascii="宋体" w:eastAsia="宋体" w:hAnsi="宋体" w:cs="宋体"/>
                <w:sz w:val="24"/>
                <w:szCs w:val="24"/>
              </w:rPr>
            </w:pPr>
            <w:r>
              <w:rPr>
                <w:rFonts w:ascii="宋体" w:eastAsia="宋体" w:hAnsi="宋体" w:cs="宋体" w:hint="eastAsia"/>
                <w:sz w:val="24"/>
                <w:szCs w:val="24"/>
              </w:rPr>
              <w:t>项目具体实施方案：比较各投标单位针对本项目投入的实施过程中的质量管理、实施方案、验收方案，整个项目组织设计及时间进度等；</w:t>
            </w:r>
          </w:p>
          <w:p w14:paraId="481D0E77" w14:textId="77777777" w:rsidR="00D92AFC" w:rsidRDefault="00BF4246">
            <w:pPr>
              <w:widowControl/>
              <w:spacing w:line="360" w:lineRule="auto"/>
              <w:jc w:val="left"/>
              <w:rPr>
                <w:rFonts w:ascii="宋体" w:eastAsia="宋体" w:hAnsi="宋体" w:cs="宋体"/>
                <w:color w:val="000000"/>
                <w:sz w:val="24"/>
                <w:szCs w:val="24"/>
              </w:rPr>
            </w:pPr>
            <w:r>
              <w:rPr>
                <w:rFonts w:ascii="宋体" w:eastAsia="宋体" w:hAnsi="宋体" w:cs="宋体" w:hint="eastAsia"/>
                <w:sz w:val="24"/>
                <w:szCs w:val="24"/>
              </w:rPr>
              <w:t>根据方案的合理性、可行性、针对性进行评分，优秀得10分，良好得7分，一般得3分，不提供不得分。</w:t>
            </w:r>
          </w:p>
        </w:tc>
        <w:tc>
          <w:tcPr>
            <w:tcW w:w="761" w:type="dxa"/>
            <w:tcBorders>
              <w:top w:val="single" w:sz="4" w:space="0" w:color="auto"/>
              <w:left w:val="single" w:sz="4" w:space="0" w:color="auto"/>
              <w:bottom w:val="single" w:sz="4" w:space="0" w:color="auto"/>
              <w:right w:val="single" w:sz="4" w:space="0" w:color="auto"/>
            </w:tcBorders>
            <w:vAlign w:val="center"/>
          </w:tcPr>
          <w:p w14:paraId="1DC0C958" w14:textId="77777777" w:rsidR="00D92AFC" w:rsidRDefault="00BF4246">
            <w:pPr>
              <w:spacing w:line="360" w:lineRule="auto"/>
              <w:jc w:val="center"/>
              <w:rPr>
                <w:rFonts w:ascii="宋体" w:eastAsia="宋体" w:hAnsi="宋体" w:cs="宋体"/>
                <w:sz w:val="24"/>
                <w:szCs w:val="24"/>
              </w:rPr>
            </w:pPr>
            <w:r>
              <w:rPr>
                <w:rFonts w:ascii="宋体" w:eastAsia="宋体" w:hAnsi="宋体" w:cs="宋体" w:hint="eastAsia"/>
                <w:sz w:val="24"/>
                <w:szCs w:val="24"/>
              </w:rPr>
              <w:t>10</w:t>
            </w:r>
          </w:p>
        </w:tc>
      </w:tr>
      <w:tr w:rsidR="00D92AFC" w14:paraId="440419B3" w14:textId="77777777">
        <w:trPr>
          <w:jc w:val="center"/>
        </w:trPr>
        <w:tc>
          <w:tcPr>
            <w:tcW w:w="880" w:type="dxa"/>
            <w:tcBorders>
              <w:top w:val="single" w:sz="4" w:space="0" w:color="auto"/>
              <w:left w:val="single" w:sz="4" w:space="0" w:color="auto"/>
              <w:bottom w:val="single" w:sz="4" w:space="0" w:color="auto"/>
              <w:right w:val="single" w:sz="4" w:space="0" w:color="auto"/>
            </w:tcBorders>
            <w:vAlign w:val="center"/>
          </w:tcPr>
          <w:p w14:paraId="73C925C6" w14:textId="77777777" w:rsidR="00D92AFC" w:rsidRDefault="00BF4246">
            <w:pPr>
              <w:spacing w:line="360" w:lineRule="auto"/>
              <w:jc w:val="center"/>
              <w:rPr>
                <w:rFonts w:ascii="宋体" w:eastAsia="宋体" w:hAnsi="宋体" w:cs="宋体"/>
                <w:sz w:val="24"/>
                <w:szCs w:val="24"/>
              </w:rPr>
            </w:pPr>
            <w:r>
              <w:rPr>
                <w:rFonts w:ascii="宋体" w:eastAsia="宋体" w:hAnsi="宋体" w:cs="宋体" w:hint="eastAsia"/>
                <w:sz w:val="24"/>
                <w:szCs w:val="24"/>
              </w:rPr>
              <w:t>2.3</w:t>
            </w:r>
          </w:p>
        </w:tc>
        <w:tc>
          <w:tcPr>
            <w:tcW w:w="1276" w:type="dxa"/>
            <w:vMerge/>
            <w:tcBorders>
              <w:left w:val="single" w:sz="4" w:space="0" w:color="auto"/>
              <w:right w:val="single" w:sz="4" w:space="0" w:color="auto"/>
            </w:tcBorders>
            <w:vAlign w:val="center"/>
          </w:tcPr>
          <w:p w14:paraId="06BB0083" w14:textId="77777777" w:rsidR="00D92AFC" w:rsidRDefault="00D92AFC">
            <w:pPr>
              <w:spacing w:line="360" w:lineRule="auto"/>
              <w:jc w:val="center"/>
              <w:rPr>
                <w:rFonts w:ascii="宋体" w:eastAsia="宋体" w:hAnsi="宋体" w:cs="宋体"/>
                <w:color w:val="000000"/>
                <w:sz w:val="24"/>
                <w:szCs w:val="24"/>
              </w:rPr>
            </w:pPr>
          </w:p>
        </w:tc>
        <w:tc>
          <w:tcPr>
            <w:tcW w:w="6495" w:type="dxa"/>
            <w:tcBorders>
              <w:top w:val="single" w:sz="4" w:space="0" w:color="auto"/>
              <w:left w:val="single" w:sz="4" w:space="0" w:color="auto"/>
              <w:bottom w:val="single" w:sz="4" w:space="0" w:color="auto"/>
              <w:right w:val="single" w:sz="4" w:space="0" w:color="auto"/>
            </w:tcBorders>
            <w:vAlign w:val="center"/>
          </w:tcPr>
          <w:p w14:paraId="4F0F6480" w14:textId="77777777" w:rsidR="00D92AFC" w:rsidRDefault="00BF4246">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培训方案：需针对本项目提供切实可行的培训方案。</w:t>
            </w:r>
            <w:r>
              <w:rPr>
                <w:rFonts w:ascii="宋体" w:eastAsia="宋体" w:hAnsi="宋体" w:cs="宋体" w:hint="eastAsia"/>
                <w:sz w:val="24"/>
                <w:szCs w:val="24"/>
              </w:rPr>
              <w:t>根据方案的合理性、可行性、针对性进行评分，</w:t>
            </w:r>
            <w:r>
              <w:rPr>
                <w:rFonts w:ascii="宋体" w:eastAsia="宋体" w:hAnsi="宋体" w:cs="宋体" w:hint="eastAsia"/>
                <w:color w:val="000000"/>
                <w:kern w:val="0"/>
                <w:sz w:val="24"/>
                <w:szCs w:val="24"/>
                <w:lang w:bidi="ar"/>
              </w:rPr>
              <w:t>优秀得4分，良好得2分，一般或不提供不得分。</w:t>
            </w:r>
          </w:p>
        </w:tc>
        <w:tc>
          <w:tcPr>
            <w:tcW w:w="761" w:type="dxa"/>
            <w:tcBorders>
              <w:top w:val="single" w:sz="4" w:space="0" w:color="auto"/>
              <w:left w:val="single" w:sz="4" w:space="0" w:color="auto"/>
              <w:bottom w:val="single" w:sz="4" w:space="0" w:color="auto"/>
              <w:right w:val="single" w:sz="4" w:space="0" w:color="auto"/>
            </w:tcBorders>
            <w:vAlign w:val="center"/>
          </w:tcPr>
          <w:p w14:paraId="1C8F6435" w14:textId="77777777" w:rsidR="00D92AFC" w:rsidRDefault="00BF4246">
            <w:pPr>
              <w:spacing w:line="360" w:lineRule="auto"/>
              <w:jc w:val="center"/>
              <w:rPr>
                <w:rFonts w:ascii="宋体" w:eastAsia="宋体" w:hAnsi="宋体" w:cs="宋体"/>
                <w:sz w:val="24"/>
                <w:szCs w:val="24"/>
              </w:rPr>
            </w:pPr>
            <w:r>
              <w:rPr>
                <w:rFonts w:ascii="宋体" w:eastAsia="宋体" w:hAnsi="宋体" w:cs="宋体" w:hint="eastAsia"/>
                <w:sz w:val="24"/>
                <w:szCs w:val="24"/>
              </w:rPr>
              <w:t>4</w:t>
            </w:r>
          </w:p>
        </w:tc>
      </w:tr>
      <w:tr w:rsidR="00D92AFC" w14:paraId="44B24090" w14:textId="77777777">
        <w:trPr>
          <w:jc w:val="center"/>
        </w:trPr>
        <w:tc>
          <w:tcPr>
            <w:tcW w:w="880" w:type="dxa"/>
            <w:tcBorders>
              <w:top w:val="single" w:sz="4" w:space="0" w:color="auto"/>
              <w:left w:val="single" w:sz="4" w:space="0" w:color="auto"/>
              <w:bottom w:val="single" w:sz="4" w:space="0" w:color="auto"/>
              <w:right w:val="single" w:sz="4" w:space="0" w:color="auto"/>
            </w:tcBorders>
            <w:vAlign w:val="center"/>
          </w:tcPr>
          <w:p w14:paraId="6C5AB6B3" w14:textId="77777777" w:rsidR="00D92AFC" w:rsidRDefault="00BF4246">
            <w:pPr>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276" w:type="dxa"/>
            <w:tcBorders>
              <w:left w:val="single" w:sz="4" w:space="0" w:color="auto"/>
              <w:right w:val="single" w:sz="4" w:space="0" w:color="auto"/>
            </w:tcBorders>
            <w:vAlign w:val="center"/>
          </w:tcPr>
          <w:p w14:paraId="6F1FE696" w14:textId="77777777" w:rsidR="00D92AFC" w:rsidRDefault="00BF4246">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售后服务</w:t>
            </w:r>
          </w:p>
          <w:p w14:paraId="35DE088C" w14:textId="77777777" w:rsidR="00D92AFC" w:rsidRDefault="00BF4246">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lastRenderedPageBreak/>
              <w:t>（4分）</w:t>
            </w:r>
          </w:p>
        </w:tc>
        <w:tc>
          <w:tcPr>
            <w:tcW w:w="6495" w:type="dxa"/>
            <w:tcBorders>
              <w:top w:val="single" w:sz="4" w:space="0" w:color="auto"/>
              <w:left w:val="single" w:sz="4" w:space="0" w:color="auto"/>
              <w:bottom w:val="single" w:sz="4" w:space="0" w:color="auto"/>
              <w:right w:val="single" w:sz="4" w:space="0" w:color="auto"/>
            </w:tcBorders>
            <w:vAlign w:val="center"/>
          </w:tcPr>
          <w:p w14:paraId="21FAA6AC" w14:textId="77777777" w:rsidR="00D92AFC" w:rsidRDefault="00BF4246">
            <w:pPr>
              <w:widowControl/>
              <w:spacing w:line="360" w:lineRule="auto"/>
              <w:jc w:val="left"/>
              <w:textAlignment w:val="center"/>
              <w:rPr>
                <w:rFonts w:ascii="宋体" w:eastAsia="宋体" w:hAnsi="宋体" w:cs="宋体"/>
                <w:bCs/>
                <w:sz w:val="24"/>
                <w:szCs w:val="24"/>
              </w:rPr>
            </w:pPr>
            <w:r>
              <w:rPr>
                <w:rFonts w:ascii="宋体" w:eastAsia="宋体" w:hAnsi="宋体" w:cs="宋体" w:hint="eastAsia"/>
                <w:bCs/>
                <w:sz w:val="24"/>
                <w:szCs w:val="24"/>
              </w:rPr>
              <w:lastRenderedPageBreak/>
              <w:t>提供完善的售后服务响应机制、保修期、售后服务体系、承</w:t>
            </w:r>
            <w:r>
              <w:rPr>
                <w:rFonts w:ascii="宋体" w:eastAsia="宋体" w:hAnsi="宋体" w:cs="宋体" w:hint="eastAsia"/>
                <w:bCs/>
                <w:sz w:val="24"/>
                <w:szCs w:val="24"/>
              </w:rPr>
              <w:lastRenderedPageBreak/>
              <w:t>诺内容、满足招标文件要求等情况做综合评分，</w:t>
            </w:r>
            <w:r>
              <w:rPr>
                <w:rFonts w:ascii="宋体" w:eastAsia="宋体" w:hAnsi="宋体" w:cs="宋体" w:hint="eastAsia"/>
                <w:color w:val="000000"/>
                <w:kern w:val="0"/>
                <w:sz w:val="24"/>
                <w:szCs w:val="24"/>
                <w:lang w:bidi="ar"/>
              </w:rPr>
              <w:t>优秀得4分，良好得2分，一般或不提供不得分。</w:t>
            </w:r>
          </w:p>
        </w:tc>
        <w:tc>
          <w:tcPr>
            <w:tcW w:w="761" w:type="dxa"/>
            <w:tcBorders>
              <w:top w:val="single" w:sz="4" w:space="0" w:color="auto"/>
              <w:left w:val="single" w:sz="4" w:space="0" w:color="auto"/>
              <w:bottom w:val="single" w:sz="4" w:space="0" w:color="auto"/>
              <w:right w:val="single" w:sz="4" w:space="0" w:color="auto"/>
            </w:tcBorders>
            <w:vAlign w:val="center"/>
          </w:tcPr>
          <w:p w14:paraId="27D8D6B9" w14:textId="77777777" w:rsidR="00D92AFC" w:rsidRDefault="00BF4246">
            <w:pPr>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4</w:t>
            </w:r>
          </w:p>
        </w:tc>
      </w:tr>
      <w:tr w:rsidR="00D92AFC" w14:paraId="287D9070" w14:textId="77777777">
        <w:trPr>
          <w:jc w:val="center"/>
        </w:trPr>
        <w:tc>
          <w:tcPr>
            <w:tcW w:w="880" w:type="dxa"/>
            <w:tcBorders>
              <w:top w:val="single" w:sz="4" w:space="0" w:color="auto"/>
              <w:left w:val="single" w:sz="4" w:space="0" w:color="auto"/>
              <w:bottom w:val="single" w:sz="4" w:space="0" w:color="auto"/>
              <w:right w:val="single" w:sz="4" w:space="0" w:color="auto"/>
            </w:tcBorders>
            <w:vAlign w:val="center"/>
          </w:tcPr>
          <w:p w14:paraId="0563A77D" w14:textId="77777777" w:rsidR="00D92AFC" w:rsidRDefault="00BF4246">
            <w:pPr>
              <w:spacing w:line="360" w:lineRule="auto"/>
              <w:jc w:val="center"/>
              <w:rPr>
                <w:rFonts w:ascii="宋体" w:eastAsia="宋体" w:hAnsi="宋体" w:cs="宋体"/>
                <w:sz w:val="24"/>
                <w:szCs w:val="24"/>
              </w:rPr>
            </w:pPr>
            <w:r>
              <w:rPr>
                <w:rFonts w:ascii="宋体" w:eastAsia="宋体" w:hAnsi="宋体" w:cs="宋体" w:hint="eastAsia"/>
                <w:sz w:val="24"/>
                <w:szCs w:val="24"/>
              </w:rPr>
              <w:t>4.1</w:t>
            </w:r>
          </w:p>
        </w:tc>
        <w:tc>
          <w:tcPr>
            <w:tcW w:w="1276" w:type="dxa"/>
            <w:vMerge w:val="restart"/>
            <w:tcBorders>
              <w:left w:val="single" w:sz="4" w:space="0" w:color="auto"/>
              <w:right w:val="single" w:sz="4" w:space="0" w:color="auto"/>
            </w:tcBorders>
            <w:vAlign w:val="center"/>
          </w:tcPr>
          <w:p w14:paraId="5B1D0B59" w14:textId="77777777" w:rsidR="00D92AFC" w:rsidRDefault="00BF4246">
            <w:pPr>
              <w:spacing w:line="360" w:lineRule="auto"/>
              <w:jc w:val="center"/>
              <w:rPr>
                <w:rFonts w:ascii="宋体" w:eastAsia="宋体" w:hAnsi="宋体" w:cs="宋体"/>
                <w:sz w:val="24"/>
                <w:szCs w:val="24"/>
              </w:rPr>
            </w:pPr>
            <w:r>
              <w:rPr>
                <w:rFonts w:ascii="宋体" w:eastAsia="宋体" w:hAnsi="宋体" w:cs="宋体" w:hint="eastAsia"/>
                <w:sz w:val="24"/>
                <w:szCs w:val="24"/>
              </w:rPr>
              <w:t>团队人员</w:t>
            </w:r>
          </w:p>
          <w:p w14:paraId="0449443B" w14:textId="77777777" w:rsidR="00D92AFC" w:rsidRDefault="00BF4246">
            <w:pPr>
              <w:spacing w:line="360" w:lineRule="auto"/>
              <w:jc w:val="center"/>
              <w:rPr>
                <w:rFonts w:ascii="宋体" w:eastAsia="宋体" w:hAnsi="宋体" w:cs="宋体"/>
                <w:sz w:val="24"/>
                <w:szCs w:val="24"/>
              </w:rPr>
            </w:pPr>
            <w:r>
              <w:rPr>
                <w:rFonts w:ascii="宋体" w:eastAsia="宋体" w:hAnsi="宋体" w:cs="宋体" w:hint="eastAsia"/>
                <w:sz w:val="24"/>
                <w:szCs w:val="24"/>
              </w:rPr>
              <w:t>（4分）</w:t>
            </w:r>
          </w:p>
        </w:tc>
        <w:tc>
          <w:tcPr>
            <w:tcW w:w="6495" w:type="dxa"/>
            <w:tcBorders>
              <w:top w:val="single" w:sz="4" w:space="0" w:color="auto"/>
              <w:left w:val="single" w:sz="4" w:space="0" w:color="auto"/>
              <w:bottom w:val="single" w:sz="4" w:space="0" w:color="auto"/>
              <w:right w:val="single" w:sz="4" w:space="0" w:color="auto"/>
            </w:tcBorders>
            <w:vAlign w:val="center"/>
          </w:tcPr>
          <w:p w14:paraId="09CB3852" w14:textId="77777777" w:rsidR="00D92AFC" w:rsidRDefault="00BF4246">
            <w:pPr>
              <w:widowControl/>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1.拟派项目运营负责人需具备图书馆学专业（或图书发行专业）本科及以上学历，</w:t>
            </w:r>
            <w:r>
              <w:rPr>
                <w:rFonts w:ascii="宋体" w:eastAsia="宋体" w:hAnsi="宋体" w:cs="宋体" w:hint="eastAsia"/>
                <w:sz w:val="24"/>
                <w:szCs w:val="24"/>
              </w:rPr>
              <w:t>并提供近六个月供应商为其缴纳</w:t>
            </w:r>
            <w:proofErr w:type="gramStart"/>
            <w:r>
              <w:rPr>
                <w:rFonts w:ascii="宋体" w:eastAsia="宋体" w:hAnsi="宋体" w:cs="宋体" w:hint="eastAsia"/>
                <w:sz w:val="24"/>
                <w:szCs w:val="24"/>
              </w:rPr>
              <w:t>社保证明</w:t>
            </w:r>
            <w:proofErr w:type="gramEnd"/>
            <w:r>
              <w:rPr>
                <w:rFonts w:ascii="宋体" w:eastAsia="宋体" w:hAnsi="宋体" w:cs="宋体" w:hint="eastAsia"/>
                <w:sz w:val="24"/>
                <w:szCs w:val="24"/>
              </w:rPr>
              <w:t>；</w:t>
            </w:r>
            <w:r>
              <w:rPr>
                <w:rFonts w:ascii="宋体" w:eastAsia="宋体" w:hAnsi="宋体" w:cs="宋体" w:hint="eastAsia"/>
                <w:color w:val="000000"/>
                <w:sz w:val="24"/>
                <w:szCs w:val="24"/>
              </w:rPr>
              <w:t>提供得2分；缺项不得分。</w:t>
            </w:r>
          </w:p>
        </w:tc>
        <w:tc>
          <w:tcPr>
            <w:tcW w:w="761" w:type="dxa"/>
            <w:tcBorders>
              <w:top w:val="single" w:sz="4" w:space="0" w:color="auto"/>
              <w:left w:val="single" w:sz="4" w:space="0" w:color="auto"/>
              <w:bottom w:val="single" w:sz="4" w:space="0" w:color="auto"/>
              <w:right w:val="single" w:sz="4" w:space="0" w:color="auto"/>
            </w:tcBorders>
            <w:vAlign w:val="center"/>
          </w:tcPr>
          <w:p w14:paraId="543C4DB2" w14:textId="77777777" w:rsidR="00D92AFC" w:rsidRDefault="00BF4246">
            <w:pPr>
              <w:widowControl/>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2</w:t>
            </w:r>
          </w:p>
        </w:tc>
      </w:tr>
      <w:tr w:rsidR="00D92AFC" w14:paraId="4669362D" w14:textId="77777777">
        <w:trPr>
          <w:jc w:val="center"/>
        </w:trPr>
        <w:tc>
          <w:tcPr>
            <w:tcW w:w="880" w:type="dxa"/>
            <w:tcBorders>
              <w:top w:val="single" w:sz="4" w:space="0" w:color="auto"/>
              <w:left w:val="single" w:sz="4" w:space="0" w:color="auto"/>
              <w:bottom w:val="single" w:sz="4" w:space="0" w:color="auto"/>
              <w:right w:val="single" w:sz="4" w:space="0" w:color="auto"/>
            </w:tcBorders>
            <w:vAlign w:val="center"/>
          </w:tcPr>
          <w:p w14:paraId="741AEC4E" w14:textId="77777777" w:rsidR="00D92AFC" w:rsidRDefault="00BF4246">
            <w:pPr>
              <w:spacing w:line="360" w:lineRule="auto"/>
              <w:jc w:val="center"/>
              <w:rPr>
                <w:rFonts w:ascii="宋体" w:eastAsia="宋体" w:hAnsi="宋体" w:cs="宋体"/>
                <w:sz w:val="24"/>
                <w:szCs w:val="24"/>
              </w:rPr>
            </w:pPr>
            <w:r>
              <w:rPr>
                <w:rFonts w:ascii="宋体" w:eastAsia="宋体" w:hAnsi="宋体" w:cs="宋体" w:hint="eastAsia"/>
                <w:sz w:val="24"/>
                <w:szCs w:val="24"/>
              </w:rPr>
              <w:t>4.3</w:t>
            </w:r>
          </w:p>
        </w:tc>
        <w:tc>
          <w:tcPr>
            <w:tcW w:w="1276" w:type="dxa"/>
            <w:vMerge/>
            <w:tcBorders>
              <w:left w:val="single" w:sz="4" w:space="0" w:color="auto"/>
              <w:right w:val="single" w:sz="4" w:space="0" w:color="auto"/>
            </w:tcBorders>
            <w:vAlign w:val="center"/>
          </w:tcPr>
          <w:p w14:paraId="47E86173" w14:textId="77777777" w:rsidR="00D92AFC" w:rsidRDefault="00D92AFC">
            <w:pPr>
              <w:spacing w:line="360" w:lineRule="auto"/>
              <w:jc w:val="center"/>
              <w:rPr>
                <w:rFonts w:ascii="宋体" w:eastAsia="宋体" w:hAnsi="宋体" w:cs="宋体"/>
                <w:sz w:val="24"/>
                <w:szCs w:val="24"/>
              </w:rPr>
            </w:pPr>
          </w:p>
        </w:tc>
        <w:tc>
          <w:tcPr>
            <w:tcW w:w="6495" w:type="dxa"/>
            <w:tcBorders>
              <w:top w:val="single" w:sz="4" w:space="0" w:color="auto"/>
              <w:left w:val="single" w:sz="4" w:space="0" w:color="auto"/>
              <w:bottom w:val="single" w:sz="4" w:space="0" w:color="auto"/>
              <w:right w:val="single" w:sz="4" w:space="0" w:color="auto"/>
            </w:tcBorders>
            <w:vAlign w:val="center"/>
          </w:tcPr>
          <w:p w14:paraId="38EF4F05" w14:textId="77777777" w:rsidR="00D92AFC" w:rsidRDefault="00BF4246">
            <w:pPr>
              <w:spacing w:line="360" w:lineRule="auto"/>
              <w:jc w:val="left"/>
              <w:rPr>
                <w:rFonts w:ascii="宋体" w:eastAsia="宋体" w:hAnsi="宋体" w:cs="宋体"/>
                <w:sz w:val="24"/>
                <w:szCs w:val="24"/>
              </w:rPr>
            </w:pPr>
            <w:r>
              <w:rPr>
                <w:rFonts w:ascii="宋体" w:eastAsia="宋体" w:hAnsi="宋体" w:cs="宋体" w:hint="eastAsia"/>
                <w:color w:val="000000"/>
                <w:sz w:val="24"/>
                <w:szCs w:val="24"/>
              </w:rPr>
              <w:t>拟派团队人员需具备项目经理（PMP）证书，</w:t>
            </w:r>
            <w:r>
              <w:rPr>
                <w:rFonts w:ascii="宋体" w:eastAsia="宋体" w:hAnsi="宋体" w:cs="宋体" w:hint="eastAsia"/>
                <w:sz w:val="24"/>
                <w:szCs w:val="24"/>
              </w:rPr>
              <w:t>并提供近六个月供应商为其缴纳</w:t>
            </w:r>
            <w:proofErr w:type="gramStart"/>
            <w:r>
              <w:rPr>
                <w:rFonts w:ascii="宋体" w:eastAsia="宋体" w:hAnsi="宋体" w:cs="宋体" w:hint="eastAsia"/>
                <w:sz w:val="24"/>
                <w:szCs w:val="24"/>
              </w:rPr>
              <w:t>社保证明</w:t>
            </w:r>
            <w:proofErr w:type="gramEnd"/>
            <w:r>
              <w:rPr>
                <w:rFonts w:ascii="宋体" w:eastAsia="宋体" w:hAnsi="宋体" w:cs="宋体" w:hint="eastAsia"/>
                <w:sz w:val="24"/>
                <w:szCs w:val="24"/>
              </w:rPr>
              <w:t>；</w:t>
            </w:r>
            <w:r>
              <w:rPr>
                <w:rFonts w:ascii="宋体" w:eastAsia="宋体" w:hAnsi="宋体" w:cs="宋体" w:hint="eastAsia"/>
                <w:color w:val="000000"/>
                <w:sz w:val="24"/>
                <w:szCs w:val="24"/>
              </w:rPr>
              <w:t>提供得2分；缺项不得分。</w:t>
            </w:r>
          </w:p>
        </w:tc>
        <w:tc>
          <w:tcPr>
            <w:tcW w:w="761" w:type="dxa"/>
            <w:tcBorders>
              <w:top w:val="single" w:sz="4" w:space="0" w:color="auto"/>
              <w:left w:val="single" w:sz="4" w:space="0" w:color="auto"/>
              <w:bottom w:val="single" w:sz="4" w:space="0" w:color="auto"/>
              <w:right w:val="single" w:sz="4" w:space="0" w:color="auto"/>
            </w:tcBorders>
            <w:vAlign w:val="center"/>
          </w:tcPr>
          <w:p w14:paraId="4FB74F47" w14:textId="77777777" w:rsidR="00D92AFC" w:rsidRDefault="00BF4246">
            <w:pPr>
              <w:widowControl/>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2</w:t>
            </w:r>
          </w:p>
        </w:tc>
      </w:tr>
      <w:tr w:rsidR="00D92AFC" w14:paraId="73C5F37E" w14:textId="77777777">
        <w:trPr>
          <w:jc w:val="center"/>
        </w:trPr>
        <w:tc>
          <w:tcPr>
            <w:tcW w:w="880" w:type="dxa"/>
            <w:tcBorders>
              <w:top w:val="single" w:sz="4" w:space="0" w:color="auto"/>
              <w:left w:val="single" w:sz="4" w:space="0" w:color="auto"/>
              <w:bottom w:val="single" w:sz="4" w:space="0" w:color="auto"/>
              <w:right w:val="single" w:sz="4" w:space="0" w:color="auto"/>
            </w:tcBorders>
            <w:vAlign w:val="center"/>
          </w:tcPr>
          <w:p w14:paraId="4D503EF4" w14:textId="77777777" w:rsidR="00D92AFC" w:rsidRDefault="00BF4246">
            <w:pPr>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1276" w:type="dxa"/>
            <w:tcBorders>
              <w:left w:val="single" w:sz="4" w:space="0" w:color="auto"/>
              <w:right w:val="single" w:sz="4" w:space="0" w:color="auto"/>
            </w:tcBorders>
            <w:vAlign w:val="center"/>
          </w:tcPr>
          <w:p w14:paraId="1A8BF1FB" w14:textId="77777777" w:rsidR="00D92AFC" w:rsidRDefault="00BF4246">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业绩</w:t>
            </w:r>
          </w:p>
          <w:p w14:paraId="05CEEDC6" w14:textId="77777777" w:rsidR="00D92AFC" w:rsidRDefault="00BF4246">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（12分）</w:t>
            </w:r>
          </w:p>
        </w:tc>
        <w:tc>
          <w:tcPr>
            <w:tcW w:w="6495" w:type="dxa"/>
            <w:tcBorders>
              <w:top w:val="single" w:sz="4" w:space="0" w:color="auto"/>
              <w:left w:val="single" w:sz="4" w:space="0" w:color="auto"/>
              <w:bottom w:val="single" w:sz="4" w:space="0" w:color="auto"/>
              <w:right w:val="single" w:sz="4" w:space="0" w:color="auto"/>
            </w:tcBorders>
            <w:vAlign w:val="center"/>
          </w:tcPr>
          <w:p w14:paraId="6E847242" w14:textId="77777777" w:rsidR="00D92AFC" w:rsidRDefault="00BF4246">
            <w:pPr>
              <w:widowControl/>
              <w:spacing w:line="360" w:lineRule="auto"/>
              <w:jc w:val="left"/>
              <w:rPr>
                <w:rFonts w:ascii="宋体" w:eastAsia="宋体" w:hAnsi="宋体" w:cs="宋体"/>
                <w:sz w:val="24"/>
                <w:szCs w:val="24"/>
              </w:rPr>
            </w:pPr>
            <w:r>
              <w:rPr>
                <w:rFonts w:ascii="宋体" w:eastAsia="宋体" w:hAnsi="宋体" w:cs="宋体" w:hint="eastAsia"/>
                <w:sz w:val="24"/>
                <w:szCs w:val="24"/>
              </w:rPr>
              <w:t>供应商提供近三年内（2018年01月01日起）完成类似项目的案例，每提供一份得3分，最多得12分。（需同时提供中标通知书（中标公告）与合同复印件并加盖公章，缺项不得分）</w:t>
            </w:r>
          </w:p>
        </w:tc>
        <w:tc>
          <w:tcPr>
            <w:tcW w:w="761" w:type="dxa"/>
            <w:tcBorders>
              <w:top w:val="single" w:sz="4" w:space="0" w:color="auto"/>
              <w:left w:val="single" w:sz="4" w:space="0" w:color="auto"/>
              <w:bottom w:val="single" w:sz="4" w:space="0" w:color="auto"/>
              <w:right w:val="single" w:sz="4" w:space="0" w:color="auto"/>
            </w:tcBorders>
            <w:vAlign w:val="center"/>
          </w:tcPr>
          <w:p w14:paraId="6A204A0E" w14:textId="77777777" w:rsidR="00D92AFC" w:rsidRDefault="00BF4246">
            <w:pPr>
              <w:spacing w:line="360" w:lineRule="auto"/>
              <w:jc w:val="center"/>
              <w:rPr>
                <w:rFonts w:ascii="宋体" w:eastAsia="宋体" w:hAnsi="宋体" w:cs="宋体"/>
                <w:sz w:val="24"/>
                <w:szCs w:val="24"/>
              </w:rPr>
            </w:pPr>
            <w:r>
              <w:rPr>
                <w:rFonts w:ascii="宋体" w:eastAsia="宋体" w:hAnsi="宋体" w:cs="宋体" w:hint="eastAsia"/>
                <w:sz w:val="24"/>
                <w:szCs w:val="24"/>
              </w:rPr>
              <w:t>12</w:t>
            </w:r>
          </w:p>
        </w:tc>
      </w:tr>
      <w:tr w:rsidR="00D92AFC" w14:paraId="242C5426" w14:textId="77777777">
        <w:trPr>
          <w:jc w:val="center"/>
        </w:trPr>
        <w:tc>
          <w:tcPr>
            <w:tcW w:w="880" w:type="dxa"/>
            <w:vMerge w:val="restart"/>
            <w:tcBorders>
              <w:top w:val="single" w:sz="4" w:space="0" w:color="auto"/>
              <w:left w:val="single" w:sz="4" w:space="0" w:color="auto"/>
              <w:right w:val="single" w:sz="4" w:space="0" w:color="auto"/>
            </w:tcBorders>
            <w:vAlign w:val="center"/>
          </w:tcPr>
          <w:p w14:paraId="0C1B2502" w14:textId="77777777" w:rsidR="00D92AFC" w:rsidRDefault="00BF4246">
            <w:pPr>
              <w:spacing w:line="360" w:lineRule="auto"/>
              <w:jc w:val="center"/>
              <w:rPr>
                <w:rFonts w:ascii="宋体" w:eastAsia="宋体" w:hAnsi="宋体" w:cs="宋体"/>
                <w:sz w:val="24"/>
                <w:szCs w:val="24"/>
              </w:rPr>
            </w:pPr>
            <w:r>
              <w:rPr>
                <w:rFonts w:ascii="宋体" w:eastAsia="宋体" w:hAnsi="宋体" w:cs="宋体" w:hint="eastAsia"/>
                <w:sz w:val="24"/>
                <w:szCs w:val="24"/>
              </w:rPr>
              <w:t>6</w:t>
            </w:r>
          </w:p>
        </w:tc>
        <w:tc>
          <w:tcPr>
            <w:tcW w:w="1276" w:type="dxa"/>
            <w:vMerge w:val="restart"/>
            <w:tcBorders>
              <w:left w:val="single" w:sz="4" w:space="0" w:color="auto"/>
              <w:right w:val="single" w:sz="4" w:space="0" w:color="auto"/>
            </w:tcBorders>
            <w:vAlign w:val="center"/>
          </w:tcPr>
          <w:p w14:paraId="08677780" w14:textId="77777777" w:rsidR="00D92AFC" w:rsidRDefault="00BF4246">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履约能力</w:t>
            </w:r>
          </w:p>
          <w:p w14:paraId="04601EB4" w14:textId="77777777" w:rsidR="00D92AFC" w:rsidRDefault="00BF4246">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（16分）</w:t>
            </w:r>
          </w:p>
        </w:tc>
        <w:tc>
          <w:tcPr>
            <w:tcW w:w="6495" w:type="dxa"/>
            <w:tcBorders>
              <w:top w:val="single" w:sz="4" w:space="0" w:color="auto"/>
              <w:left w:val="single" w:sz="4" w:space="0" w:color="auto"/>
              <w:bottom w:val="single" w:sz="4" w:space="0" w:color="auto"/>
              <w:right w:val="single" w:sz="4" w:space="0" w:color="auto"/>
            </w:tcBorders>
            <w:vAlign w:val="center"/>
          </w:tcPr>
          <w:p w14:paraId="76869184" w14:textId="77777777" w:rsidR="00D92AFC" w:rsidRDefault="00BF4246">
            <w:pPr>
              <w:widowControl/>
              <w:spacing w:line="360" w:lineRule="auto"/>
              <w:jc w:val="left"/>
              <w:rPr>
                <w:rFonts w:ascii="宋体" w:eastAsia="宋体" w:hAnsi="宋体" w:cs="宋体"/>
                <w:sz w:val="24"/>
                <w:szCs w:val="24"/>
              </w:rPr>
            </w:pPr>
            <w:r>
              <w:rPr>
                <w:rFonts w:ascii="宋体" w:eastAsia="宋体" w:hAnsi="宋体" w:cs="宋体" w:hint="eastAsia"/>
                <w:sz w:val="24"/>
                <w:szCs w:val="24"/>
              </w:rPr>
              <w:t>（1）具有ISO9001质量管理体系认证证书（认证范围包含图书管理服务）；</w:t>
            </w:r>
          </w:p>
          <w:p w14:paraId="238962A6" w14:textId="77777777" w:rsidR="00D92AFC" w:rsidRDefault="00BF4246">
            <w:pPr>
              <w:widowControl/>
              <w:spacing w:line="360" w:lineRule="auto"/>
              <w:jc w:val="left"/>
              <w:rPr>
                <w:rFonts w:ascii="宋体" w:eastAsia="宋体" w:hAnsi="宋体" w:cs="宋体"/>
                <w:sz w:val="24"/>
                <w:szCs w:val="24"/>
              </w:rPr>
            </w:pPr>
            <w:r>
              <w:rPr>
                <w:rFonts w:ascii="宋体" w:eastAsia="宋体" w:hAnsi="宋体" w:cs="宋体" w:hint="eastAsia"/>
                <w:sz w:val="24"/>
                <w:szCs w:val="24"/>
              </w:rPr>
              <w:t>（2）具有信息技术服务管理体系认证证书；</w:t>
            </w:r>
          </w:p>
          <w:p w14:paraId="689A5125" w14:textId="77777777" w:rsidR="00D92AFC" w:rsidRDefault="00BF4246">
            <w:pPr>
              <w:widowControl/>
              <w:spacing w:line="360" w:lineRule="auto"/>
              <w:jc w:val="left"/>
              <w:rPr>
                <w:rFonts w:ascii="宋体" w:eastAsia="宋体" w:hAnsi="宋体" w:cs="宋体"/>
                <w:sz w:val="24"/>
                <w:szCs w:val="24"/>
              </w:rPr>
            </w:pPr>
            <w:r>
              <w:rPr>
                <w:rFonts w:ascii="宋体" w:eastAsia="宋体" w:hAnsi="宋体" w:cs="宋体" w:hint="eastAsia"/>
                <w:sz w:val="24"/>
                <w:szCs w:val="24"/>
              </w:rPr>
              <w:t>（3）具有信息技术服务标准符合性证书（评估等级：三级）；</w:t>
            </w:r>
          </w:p>
          <w:p w14:paraId="0327E64A" w14:textId="77777777" w:rsidR="00D92AFC" w:rsidRDefault="00BF4246">
            <w:pPr>
              <w:widowControl/>
              <w:spacing w:line="360" w:lineRule="auto"/>
              <w:jc w:val="left"/>
              <w:rPr>
                <w:rFonts w:ascii="宋体" w:eastAsia="宋体" w:hAnsi="宋体" w:cs="宋体"/>
                <w:sz w:val="24"/>
                <w:szCs w:val="24"/>
              </w:rPr>
            </w:pPr>
            <w:r>
              <w:rPr>
                <w:rFonts w:ascii="宋体" w:eastAsia="宋体" w:hAnsi="宋体" w:cs="宋体" w:hint="eastAsia"/>
                <w:sz w:val="24"/>
                <w:szCs w:val="24"/>
              </w:rPr>
              <w:t>（4）具有CMMI三级证书；</w:t>
            </w:r>
          </w:p>
          <w:p w14:paraId="2CBA634D" w14:textId="77777777" w:rsidR="00D92AFC" w:rsidRDefault="00BF4246">
            <w:pPr>
              <w:widowControl/>
              <w:spacing w:line="360" w:lineRule="auto"/>
              <w:jc w:val="left"/>
              <w:rPr>
                <w:rFonts w:ascii="宋体" w:eastAsia="宋体" w:hAnsi="宋体" w:cs="宋体"/>
                <w:sz w:val="24"/>
                <w:szCs w:val="24"/>
              </w:rPr>
            </w:pPr>
            <w:r>
              <w:rPr>
                <w:rFonts w:ascii="宋体" w:eastAsia="宋体" w:hAnsi="宋体" w:cs="宋体" w:hint="eastAsia"/>
                <w:sz w:val="24"/>
                <w:szCs w:val="24"/>
              </w:rPr>
              <w:t>注：同时提供以上证书得8分，缺一项扣2分，缺两项扣5分，同时缺三项不得分。</w:t>
            </w:r>
          </w:p>
        </w:tc>
        <w:tc>
          <w:tcPr>
            <w:tcW w:w="761" w:type="dxa"/>
            <w:tcBorders>
              <w:top w:val="single" w:sz="4" w:space="0" w:color="auto"/>
              <w:left w:val="single" w:sz="4" w:space="0" w:color="auto"/>
              <w:bottom w:val="single" w:sz="4" w:space="0" w:color="auto"/>
              <w:right w:val="single" w:sz="4" w:space="0" w:color="auto"/>
            </w:tcBorders>
            <w:vAlign w:val="center"/>
          </w:tcPr>
          <w:p w14:paraId="05804038" w14:textId="77777777" w:rsidR="00D92AFC" w:rsidRDefault="00BF4246">
            <w:pPr>
              <w:spacing w:line="360" w:lineRule="auto"/>
              <w:jc w:val="center"/>
              <w:rPr>
                <w:rFonts w:ascii="宋体" w:eastAsia="宋体" w:hAnsi="宋体" w:cs="宋体"/>
                <w:sz w:val="24"/>
                <w:szCs w:val="24"/>
              </w:rPr>
            </w:pPr>
            <w:r>
              <w:rPr>
                <w:rFonts w:ascii="宋体" w:eastAsia="宋体" w:hAnsi="宋体" w:cs="宋体" w:hint="eastAsia"/>
                <w:sz w:val="24"/>
                <w:szCs w:val="24"/>
              </w:rPr>
              <w:t>8</w:t>
            </w:r>
          </w:p>
        </w:tc>
      </w:tr>
      <w:tr w:rsidR="00D92AFC" w14:paraId="12138BE0" w14:textId="77777777">
        <w:trPr>
          <w:jc w:val="center"/>
        </w:trPr>
        <w:tc>
          <w:tcPr>
            <w:tcW w:w="880" w:type="dxa"/>
            <w:vMerge/>
            <w:tcBorders>
              <w:left w:val="single" w:sz="4" w:space="0" w:color="auto"/>
              <w:bottom w:val="single" w:sz="4" w:space="0" w:color="auto"/>
              <w:right w:val="single" w:sz="4" w:space="0" w:color="auto"/>
            </w:tcBorders>
            <w:vAlign w:val="center"/>
          </w:tcPr>
          <w:p w14:paraId="53A50B4C" w14:textId="77777777" w:rsidR="00D92AFC" w:rsidRDefault="00D92AFC">
            <w:pPr>
              <w:spacing w:line="360" w:lineRule="auto"/>
              <w:jc w:val="center"/>
              <w:rPr>
                <w:rFonts w:ascii="宋体" w:eastAsia="宋体" w:hAnsi="宋体" w:cs="宋体"/>
                <w:sz w:val="24"/>
                <w:szCs w:val="24"/>
              </w:rPr>
            </w:pPr>
          </w:p>
        </w:tc>
        <w:tc>
          <w:tcPr>
            <w:tcW w:w="1276" w:type="dxa"/>
            <w:vMerge/>
            <w:tcBorders>
              <w:left w:val="single" w:sz="4" w:space="0" w:color="auto"/>
              <w:right w:val="single" w:sz="4" w:space="0" w:color="auto"/>
            </w:tcBorders>
            <w:vAlign w:val="center"/>
          </w:tcPr>
          <w:p w14:paraId="7DAF461C" w14:textId="77777777" w:rsidR="00D92AFC" w:rsidRDefault="00D92AFC">
            <w:pPr>
              <w:spacing w:line="360" w:lineRule="auto"/>
              <w:jc w:val="center"/>
              <w:rPr>
                <w:rFonts w:ascii="宋体" w:eastAsia="宋体" w:hAnsi="宋体" w:cs="宋体"/>
                <w:color w:val="000000"/>
                <w:sz w:val="24"/>
                <w:szCs w:val="24"/>
              </w:rPr>
            </w:pPr>
          </w:p>
        </w:tc>
        <w:tc>
          <w:tcPr>
            <w:tcW w:w="6495" w:type="dxa"/>
            <w:tcBorders>
              <w:top w:val="single" w:sz="4" w:space="0" w:color="auto"/>
              <w:left w:val="single" w:sz="4" w:space="0" w:color="auto"/>
              <w:bottom w:val="single" w:sz="4" w:space="0" w:color="auto"/>
              <w:right w:val="single" w:sz="4" w:space="0" w:color="auto"/>
            </w:tcBorders>
            <w:vAlign w:val="center"/>
          </w:tcPr>
          <w:p w14:paraId="4821A8C4" w14:textId="77777777" w:rsidR="00D92AFC" w:rsidRDefault="00BF4246">
            <w:pPr>
              <w:widowControl/>
              <w:spacing w:line="360" w:lineRule="auto"/>
              <w:jc w:val="left"/>
              <w:rPr>
                <w:rFonts w:ascii="宋体" w:eastAsia="宋体" w:hAnsi="宋体" w:cs="宋体"/>
                <w:sz w:val="24"/>
                <w:szCs w:val="24"/>
              </w:rPr>
            </w:pPr>
            <w:r>
              <w:rPr>
                <w:rFonts w:ascii="宋体" w:eastAsia="宋体" w:hAnsi="宋体" w:cs="宋体" w:hint="eastAsia"/>
                <w:sz w:val="24"/>
                <w:szCs w:val="24"/>
              </w:rPr>
              <w:t>（5）具有本项目相关的软件著作权，提供相关证明，有一个得2分，最高得6分，不提供不得分。</w:t>
            </w:r>
          </w:p>
        </w:tc>
        <w:tc>
          <w:tcPr>
            <w:tcW w:w="761" w:type="dxa"/>
            <w:tcBorders>
              <w:top w:val="single" w:sz="4" w:space="0" w:color="auto"/>
              <w:left w:val="single" w:sz="4" w:space="0" w:color="auto"/>
              <w:bottom w:val="single" w:sz="4" w:space="0" w:color="auto"/>
              <w:right w:val="single" w:sz="4" w:space="0" w:color="auto"/>
            </w:tcBorders>
            <w:vAlign w:val="center"/>
          </w:tcPr>
          <w:p w14:paraId="4E544623" w14:textId="77777777" w:rsidR="00D92AFC" w:rsidRDefault="00BF4246">
            <w:pPr>
              <w:spacing w:line="360" w:lineRule="auto"/>
              <w:jc w:val="center"/>
              <w:rPr>
                <w:rFonts w:ascii="宋体" w:eastAsia="宋体" w:hAnsi="宋体" w:cs="宋体"/>
                <w:sz w:val="24"/>
                <w:szCs w:val="24"/>
              </w:rPr>
            </w:pPr>
            <w:r>
              <w:rPr>
                <w:rFonts w:ascii="宋体" w:eastAsia="宋体" w:hAnsi="宋体" w:cs="宋体" w:hint="eastAsia"/>
                <w:sz w:val="24"/>
                <w:szCs w:val="24"/>
              </w:rPr>
              <w:t>6</w:t>
            </w:r>
          </w:p>
        </w:tc>
      </w:tr>
      <w:tr w:rsidR="00D92AFC" w14:paraId="7F9B96E4" w14:textId="77777777">
        <w:trPr>
          <w:jc w:val="center"/>
        </w:trPr>
        <w:tc>
          <w:tcPr>
            <w:tcW w:w="880" w:type="dxa"/>
            <w:vMerge/>
            <w:tcBorders>
              <w:left w:val="single" w:sz="4" w:space="0" w:color="auto"/>
              <w:bottom w:val="single" w:sz="4" w:space="0" w:color="auto"/>
              <w:right w:val="single" w:sz="4" w:space="0" w:color="auto"/>
            </w:tcBorders>
            <w:vAlign w:val="center"/>
          </w:tcPr>
          <w:p w14:paraId="12E9DE14" w14:textId="77777777" w:rsidR="00D92AFC" w:rsidRDefault="00D92AFC">
            <w:pPr>
              <w:spacing w:line="360" w:lineRule="auto"/>
              <w:jc w:val="center"/>
              <w:rPr>
                <w:rFonts w:ascii="宋体" w:eastAsia="宋体" w:hAnsi="宋体" w:cs="宋体"/>
                <w:sz w:val="24"/>
                <w:szCs w:val="24"/>
              </w:rPr>
            </w:pPr>
          </w:p>
        </w:tc>
        <w:tc>
          <w:tcPr>
            <w:tcW w:w="1276" w:type="dxa"/>
            <w:vMerge/>
            <w:tcBorders>
              <w:left w:val="single" w:sz="4" w:space="0" w:color="auto"/>
              <w:right w:val="single" w:sz="4" w:space="0" w:color="auto"/>
            </w:tcBorders>
            <w:vAlign w:val="center"/>
          </w:tcPr>
          <w:p w14:paraId="30F9669B" w14:textId="77777777" w:rsidR="00D92AFC" w:rsidRDefault="00D92AFC">
            <w:pPr>
              <w:spacing w:line="360" w:lineRule="auto"/>
              <w:jc w:val="center"/>
              <w:rPr>
                <w:rFonts w:ascii="宋体" w:eastAsia="宋体" w:hAnsi="宋体" w:cs="宋体"/>
                <w:color w:val="000000"/>
                <w:sz w:val="24"/>
                <w:szCs w:val="24"/>
              </w:rPr>
            </w:pPr>
          </w:p>
        </w:tc>
        <w:tc>
          <w:tcPr>
            <w:tcW w:w="6495" w:type="dxa"/>
            <w:tcBorders>
              <w:top w:val="single" w:sz="4" w:space="0" w:color="auto"/>
              <w:left w:val="single" w:sz="4" w:space="0" w:color="auto"/>
              <w:bottom w:val="single" w:sz="4" w:space="0" w:color="auto"/>
              <w:right w:val="single" w:sz="4" w:space="0" w:color="auto"/>
            </w:tcBorders>
            <w:vAlign w:val="center"/>
          </w:tcPr>
          <w:p w14:paraId="6AE20AC5" w14:textId="77777777" w:rsidR="00D92AFC" w:rsidRDefault="00BF4246">
            <w:pPr>
              <w:widowControl/>
              <w:spacing w:line="360" w:lineRule="auto"/>
              <w:jc w:val="left"/>
              <w:rPr>
                <w:rFonts w:ascii="宋体" w:eastAsia="宋体" w:hAnsi="宋体" w:cs="宋体"/>
                <w:sz w:val="24"/>
                <w:szCs w:val="24"/>
              </w:rPr>
            </w:pPr>
            <w:r>
              <w:rPr>
                <w:rFonts w:ascii="宋体" w:eastAsia="宋体" w:hAnsi="宋体" w:cs="宋体" w:hint="eastAsia"/>
                <w:sz w:val="24"/>
                <w:szCs w:val="24"/>
              </w:rPr>
              <w:t>（6）具备厂商所供产品CCC证书与售后服务承诺函（须加盖厂商公章），提供得2分，不提供不得分。</w:t>
            </w:r>
          </w:p>
          <w:p w14:paraId="7CC405D3" w14:textId="77777777" w:rsidR="00D92AFC" w:rsidRDefault="00BF4246">
            <w:pPr>
              <w:widowControl/>
              <w:spacing w:line="360" w:lineRule="auto"/>
              <w:jc w:val="left"/>
              <w:rPr>
                <w:rFonts w:ascii="宋体" w:eastAsia="宋体" w:hAnsi="宋体" w:cs="宋体"/>
                <w:sz w:val="24"/>
                <w:szCs w:val="24"/>
              </w:rPr>
            </w:pPr>
            <w:r>
              <w:rPr>
                <w:rFonts w:ascii="宋体" w:eastAsia="宋体" w:hAnsi="宋体" w:cs="宋体" w:hint="eastAsia"/>
                <w:sz w:val="24"/>
                <w:szCs w:val="24"/>
              </w:rPr>
              <w:t>（以上均需提供相关证明材料复印件且加盖公章）</w:t>
            </w:r>
          </w:p>
        </w:tc>
        <w:tc>
          <w:tcPr>
            <w:tcW w:w="761" w:type="dxa"/>
            <w:tcBorders>
              <w:top w:val="single" w:sz="4" w:space="0" w:color="auto"/>
              <w:left w:val="single" w:sz="4" w:space="0" w:color="auto"/>
              <w:bottom w:val="single" w:sz="4" w:space="0" w:color="auto"/>
              <w:right w:val="single" w:sz="4" w:space="0" w:color="auto"/>
            </w:tcBorders>
            <w:vAlign w:val="center"/>
          </w:tcPr>
          <w:p w14:paraId="07205CFA" w14:textId="77777777" w:rsidR="00D92AFC" w:rsidRDefault="00BF4246">
            <w:pPr>
              <w:spacing w:line="360" w:lineRule="auto"/>
              <w:jc w:val="center"/>
              <w:rPr>
                <w:rFonts w:ascii="宋体" w:eastAsia="宋体" w:hAnsi="宋体" w:cs="宋体"/>
                <w:sz w:val="24"/>
                <w:szCs w:val="24"/>
              </w:rPr>
            </w:pPr>
            <w:r>
              <w:rPr>
                <w:rFonts w:ascii="宋体" w:eastAsia="宋体" w:hAnsi="宋体" w:cs="宋体" w:hint="eastAsia"/>
                <w:sz w:val="24"/>
                <w:szCs w:val="24"/>
              </w:rPr>
              <w:t>2</w:t>
            </w:r>
          </w:p>
        </w:tc>
      </w:tr>
    </w:tbl>
    <w:p w14:paraId="0EF8B240" w14:textId="77777777" w:rsidR="00D92AFC" w:rsidRDefault="00BF4246">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注：1、以上评分标准中评分的每一条，各供应商均应在响应文件中按采购文件要求提供相关的资料复印件，并</w:t>
      </w:r>
      <w:proofErr w:type="gramStart"/>
      <w:r>
        <w:rPr>
          <w:rFonts w:ascii="宋体" w:eastAsia="宋体" w:hAnsi="宋体" w:cs="宋体" w:hint="eastAsia"/>
          <w:color w:val="000000"/>
          <w:sz w:val="24"/>
          <w:szCs w:val="24"/>
        </w:rPr>
        <w:t>作出</w:t>
      </w:r>
      <w:proofErr w:type="gramEnd"/>
      <w:r>
        <w:rPr>
          <w:rFonts w:ascii="宋体" w:eastAsia="宋体" w:hAnsi="宋体" w:cs="宋体" w:hint="eastAsia"/>
          <w:color w:val="000000"/>
          <w:sz w:val="24"/>
          <w:szCs w:val="24"/>
        </w:rPr>
        <w:t>相应的对比供评分评判。</w:t>
      </w:r>
    </w:p>
    <w:p w14:paraId="75DAF9D1" w14:textId="77777777" w:rsidR="00D92AFC" w:rsidRDefault="00BF4246">
      <w:pPr>
        <w:spacing w:line="360" w:lineRule="auto"/>
        <w:ind w:firstLine="480"/>
        <w:rPr>
          <w:rFonts w:ascii="宋体" w:eastAsia="宋体" w:hAnsi="宋体" w:cs="宋体"/>
          <w:color w:val="000000"/>
          <w:sz w:val="24"/>
          <w:szCs w:val="24"/>
        </w:rPr>
      </w:pPr>
      <w:r>
        <w:rPr>
          <w:rFonts w:ascii="宋体" w:eastAsia="宋体" w:hAnsi="宋体" w:cs="宋体"/>
          <w:color w:val="000000"/>
          <w:sz w:val="24"/>
          <w:szCs w:val="24"/>
        </w:rPr>
        <w:t>2</w:t>
      </w:r>
      <w:r>
        <w:rPr>
          <w:rFonts w:ascii="宋体" w:eastAsia="宋体" w:hAnsi="宋体" w:cs="宋体" w:hint="eastAsia"/>
          <w:color w:val="000000"/>
          <w:sz w:val="24"/>
          <w:szCs w:val="24"/>
        </w:rPr>
        <w:t>、上述评分标准要求提供资质证书原件备查的，开标现场提供原件或公证件，否则不得分。（同时递交加盖供应商公章的原件资料清单目录便于评审）</w:t>
      </w:r>
    </w:p>
    <w:p w14:paraId="6CAECC72" w14:textId="77777777" w:rsidR="00D92AFC" w:rsidRDefault="00BF4246">
      <w:pPr>
        <w:spacing w:line="360" w:lineRule="auto"/>
        <w:ind w:firstLine="480"/>
        <w:rPr>
          <w:rFonts w:ascii="宋体" w:eastAsia="宋体" w:hAnsi="宋体" w:cs="宋体"/>
          <w:color w:val="000000"/>
          <w:sz w:val="24"/>
          <w:szCs w:val="24"/>
        </w:rPr>
      </w:pPr>
      <w:r>
        <w:rPr>
          <w:rFonts w:ascii="宋体" w:eastAsia="宋体" w:hAnsi="宋体" w:cs="宋体"/>
          <w:color w:val="000000"/>
          <w:sz w:val="24"/>
          <w:szCs w:val="24"/>
        </w:rPr>
        <w:t>3</w:t>
      </w:r>
      <w:r>
        <w:rPr>
          <w:rFonts w:ascii="宋体" w:eastAsia="宋体" w:hAnsi="宋体" w:cs="宋体" w:hint="eastAsia"/>
          <w:color w:val="000000"/>
          <w:sz w:val="24"/>
          <w:szCs w:val="24"/>
        </w:rPr>
        <w:t>、提供虚假内容者将导致废标，为防止虚假应标，采购人保留调查的权利，并由此引发的一切调查与诉讼费用</w:t>
      </w:r>
      <w:proofErr w:type="gramStart"/>
      <w:r>
        <w:rPr>
          <w:rFonts w:ascii="宋体" w:eastAsia="宋体" w:hAnsi="宋体" w:cs="宋体" w:hint="eastAsia"/>
          <w:color w:val="000000"/>
          <w:sz w:val="24"/>
          <w:szCs w:val="24"/>
        </w:rPr>
        <w:t>由成交</w:t>
      </w:r>
      <w:proofErr w:type="gramEnd"/>
      <w:r>
        <w:rPr>
          <w:rFonts w:ascii="宋体" w:eastAsia="宋体" w:hAnsi="宋体" w:cs="宋体" w:hint="eastAsia"/>
          <w:color w:val="000000"/>
          <w:sz w:val="24"/>
          <w:szCs w:val="24"/>
        </w:rPr>
        <w:t>单位承担。</w:t>
      </w:r>
    </w:p>
    <w:p w14:paraId="08E625A2" w14:textId="77777777" w:rsidR="00D92AFC" w:rsidRDefault="00D92AFC"/>
    <w:sectPr w:rsidR="00D92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28B6094"/>
    <w:rsid w:val="009678D9"/>
    <w:rsid w:val="00BF4246"/>
    <w:rsid w:val="00D92AFC"/>
    <w:rsid w:val="00E656C6"/>
    <w:rsid w:val="1BA54EB4"/>
    <w:rsid w:val="29B33224"/>
    <w:rsid w:val="47776D7B"/>
    <w:rsid w:val="728B6094"/>
    <w:rsid w:val="73535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5D94A"/>
  <w15:docId w15:val="{F3F98257-7F71-4C8A-A47A-3DAA274B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楷体_GB2312" w:hAnsi="Times New Roman" w:cs="Times New Roman"/>
      <w:kern w:val="2"/>
      <w:sz w:val="26"/>
    </w:rPr>
  </w:style>
  <w:style w:type="paragraph" w:styleId="4">
    <w:name w:val="heading 4"/>
    <w:basedOn w:val="a"/>
    <w:next w:val="a"/>
    <w:semiHidden/>
    <w:unhideWhenUsed/>
    <w:qFormat/>
    <w:pPr>
      <w:spacing w:before="50"/>
      <w:ind w:left="567"/>
      <w:jc w:val="left"/>
      <w:outlineLvl w:val="3"/>
    </w:pPr>
    <w:rPr>
      <w:rFonts w:ascii="宋体" w:eastAsia="宋体" w:hAnsi="宋体" w:cs="宋体"/>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ind w:firstLine="420"/>
      <w:jc w:val="left"/>
      <w:textAlignment w:val="baseline"/>
    </w:pPr>
    <w:rPr>
      <w:sz w:val="24"/>
    </w:rPr>
  </w:style>
  <w:style w:type="paragraph" w:styleId="a4">
    <w:name w:val="Body Text"/>
    <w:basedOn w:val="a"/>
    <w:pPr>
      <w:spacing w:line="400" w:lineRule="exact"/>
    </w:pPr>
    <w:rPr>
      <w:rFonts w:ascii="楷体_GB2312"/>
      <w:kern w:val="0"/>
      <w:sz w:val="28"/>
    </w:rPr>
  </w:style>
  <w:style w:type="paragraph" w:styleId="a5">
    <w:name w:val="Body Text First Indent"/>
    <w:basedOn w:val="a4"/>
    <w:pPr>
      <w:spacing w:after="120" w:line="240" w:lineRule="auto"/>
      <w:ind w:firstLineChars="100" w:firstLine="420"/>
    </w:pPr>
    <w:rPr>
      <w:rFonts w:asci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L________</dc:creator>
  <cp:lastModifiedBy>yonghu</cp:lastModifiedBy>
  <cp:revision>4</cp:revision>
  <dcterms:created xsi:type="dcterms:W3CDTF">2021-12-01T01:36:00Z</dcterms:created>
  <dcterms:modified xsi:type="dcterms:W3CDTF">2021-12-02T13:47:00Z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F3F8E7130281458DB3B98D4F99E943CB</vt:lpwstr>
  </property>
</Properties>
</file>