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贵州省骨科医院电梯刷卡系统功能、技术参数和要求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功能列表</w:t>
      </w:r>
      <w:r>
        <w:rPr>
          <w:rFonts w:hint="eastAsia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890" w:tblpY="351"/>
        <w:tblOverlap w:val="never"/>
        <w:tblW w:w="84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卡片防复制功能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可以防止复制卡片在控制器使用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用梯权限控制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有效刷卡可选择指定的授权楼层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内选分层控制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每个选层按钮可单独控制，最多控制</w:t>
            </w:r>
            <w:r>
              <w:rPr>
                <w:color w:val="000000"/>
                <w:kern w:val="0"/>
                <w:sz w:val="20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双保险结构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故障时，停用电梯控制功能，恢复电梯的使用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一卡多梯功能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一个用户</w:t>
            </w:r>
            <w:r>
              <w:rPr>
                <w:color w:val="000000"/>
                <w:kern w:val="0"/>
                <w:sz w:val="20"/>
              </w:rPr>
              <w:t>IC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卡可以授权多部电梯的使用权限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海量用户信息库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支持高达</w:t>
            </w:r>
            <w:r>
              <w:rPr>
                <w:color w:val="000000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万张的乘梯</w:t>
            </w:r>
            <w:r>
              <w:rPr>
                <w:color w:val="000000"/>
                <w:kern w:val="0"/>
                <w:sz w:val="20"/>
              </w:rPr>
              <w:t>IC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卡（业主卡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管理人卡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特权卡）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卡片挂失功能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用户卡片丢失时，可挂失卡，原丢失卡自动失效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灵活的用梯限制模式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对用户乘梯卡的使用次数、使用期限、可用时段、可用日期等进行灵活配置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收费功能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分层计费、时段计费、按次计费可灵活配置，收费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不收费可以选择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用户黑名单功能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指定用户被屏蔽后不可再使用电梯，直到再次开放后才可使用，可存储多达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万个黑名单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电梯运行管理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可以对电梯每个楼层独立的设置禁用时段和可用日期,无效时段或者日期时,楼层停用,刷卡无效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输出时间设置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可根据实际需要设置按钮等的开放保持时间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刷卡记录存取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万条刷卡记录循环存储，可随时读取，掉电数据可保持</w:t>
            </w:r>
            <w:r>
              <w:rPr>
                <w:color w:val="000000"/>
                <w:kern w:val="0"/>
                <w:sz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消防功能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电梯消防时，接收到消防信号自动退出</w:t>
            </w:r>
            <w:r>
              <w:rPr>
                <w:color w:val="000000"/>
                <w:kern w:val="0"/>
                <w:sz w:val="20"/>
              </w:rPr>
              <w:t>IC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卡管理，电梯可自由选层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数据导出功能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可通过</w:t>
            </w:r>
            <w:r>
              <w:rPr>
                <w:color w:val="000000"/>
                <w:kern w:val="0"/>
                <w:sz w:val="20"/>
              </w:rPr>
              <w:t>TF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卡进行记录导出功能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开关启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禁用</w:t>
            </w:r>
            <w:r>
              <w:rPr>
                <w:color w:val="000000"/>
                <w:kern w:val="0"/>
                <w:sz w:val="20"/>
              </w:rPr>
              <w:t>IC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卡管理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可管理卡控制是否启用电梯</w:t>
            </w:r>
            <w:r>
              <w:rPr>
                <w:color w:val="000000"/>
                <w:kern w:val="0"/>
                <w:sz w:val="20"/>
              </w:rPr>
              <w:t>IC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卡管理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主要参数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1、输入电压：DC9～30V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2、工作电流：&lt;800mA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3、使用环境温度 ：-40℃~+70℃</w:t>
      </w:r>
    </w:p>
    <w:p>
      <w:pPr>
        <w:ind w:firstLine="315" w:firstLineChars="15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4、使用环境相对湿度：20%~90% 不结露  </w:t>
      </w:r>
    </w:p>
    <w:p>
      <w:pPr>
        <w:ind w:firstLine="315" w:firstLineChars="15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5、刷卡操作时间：&lt;200毫秒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6、读卡连接线最大长度 ：12米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7、刷卡记录存储：循环存储20000条</w:t>
      </w:r>
    </w:p>
    <w:p>
      <w:pPr>
        <w:ind w:firstLine="315" w:firstLineChars="15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8、可管理乘梯卡数量：6万张</w:t>
      </w:r>
    </w:p>
    <w:p>
      <w:pPr>
        <w:ind w:firstLine="315" w:firstLineChars="15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9、黑名单：1万个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10、电梯编号：1~255号自由设置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11、平均无故障时间：&gt;30000小时</w:t>
      </w:r>
    </w:p>
    <w:p>
      <w:pPr>
        <w:ind w:firstLine="424" w:firstLineChars="202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12、刷卡距离：&lt;2cm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数量和要求：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42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电梯外呼刷卡器            39套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电梯写卡器                 1套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电梯卡管理系统和电脑       1套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电梯卡                     80张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电梯刷卡系统不得干扰电梯正常运行。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电梯刷卡系统的安装须得到电梯厂家(OTIS)或者电梯安装单位的认可。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电梯刷卡系统的全部工期须在签订合同之日起3日内完工。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电梯刷卡系统施工单位须具备有效的营业执照</w:t>
      </w:r>
      <w:bookmarkStart w:id="0" w:name="_GoBack"/>
      <w:bookmarkEnd w:id="0"/>
      <w:r>
        <w:rPr>
          <w:rFonts w:hint="eastAsia"/>
          <w:lang w:val="en-US" w:eastAsia="zh-CN"/>
        </w:rPr>
        <w:t>和电梯安装维修资质。</w:t>
      </w:r>
    </w:p>
    <w:p>
      <w:pPr>
        <w:numPr>
          <w:ilvl w:val="0"/>
          <w:numId w:val="3"/>
        </w:numPr>
        <w:ind w:left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电梯刷卡系统电源必须为独立的电源供电。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FC708"/>
    <w:multiLevelType w:val="singleLevel"/>
    <w:tmpl w:val="01FFC7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409539"/>
    <w:multiLevelType w:val="singleLevel"/>
    <w:tmpl w:val="4B409539"/>
    <w:lvl w:ilvl="0" w:tentative="0">
      <w:start w:val="2"/>
      <w:numFmt w:val="decimal"/>
      <w:suff w:val="space"/>
      <w:lvlText w:val="%1."/>
      <w:lvlJc w:val="left"/>
      <w:pPr>
        <w:ind w:left="420"/>
      </w:pPr>
    </w:lvl>
  </w:abstractNum>
  <w:abstractNum w:abstractNumId="2">
    <w:nsid w:val="4F8D5C43"/>
    <w:multiLevelType w:val="singleLevel"/>
    <w:tmpl w:val="4F8D5C43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3AB8"/>
    <w:rsid w:val="35784186"/>
    <w:rsid w:val="53F43AB8"/>
    <w:rsid w:val="552F3337"/>
    <w:rsid w:val="7E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2022-03-10T07:00:00Z</dcterms:created>
  <dc:creator>海阔天空</dc:creator>
  <cp:lastModifiedBy>海阔天空</cp:lastModifiedBy>
  <dcterms:modified xsi:type="dcterms:W3CDTF">2022-03-10T07:58:49Z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86D6C2A3E38F4AC79E61583797C685E0</vt:lpwstr>
  </property>
</Properties>
</file>