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55" w:lineRule="atLeast"/>
        <w:ind w:left="0" w:right="0" w:firstLine="640"/>
        <w:jc w:val="both"/>
        <w:rPr>
          <w:rFonts w:hint="eastAsia" w:ascii="方正小标宋简体" w:hAnsi="方正小标宋简体" w:eastAsia="方正小标宋简体" w:cs="方正小标宋简体"/>
          <w:i w:val="0"/>
          <w:iCs w:val="0"/>
          <w:caps w:val="0"/>
          <w:color w:val="383838"/>
          <w:spacing w:val="0"/>
          <w:sz w:val="44"/>
          <w:szCs w:val="44"/>
          <w:bdr w:val="none" w:color="auto" w:sz="0" w:space="0"/>
          <w:lang w:val="en-US" w:eastAsia="zh-CN"/>
        </w:rPr>
      </w:pPr>
      <w:r>
        <w:rPr>
          <w:rFonts w:hint="eastAsia" w:ascii="方正小标宋简体" w:hAnsi="方正小标宋简体" w:eastAsia="方正小标宋简体" w:cs="方正小标宋简体"/>
          <w:i w:val="0"/>
          <w:iCs w:val="0"/>
          <w:caps w:val="0"/>
          <w:color w:val="383838"/>
          <w:spacing w:val="0"/>
          <w:sz w:val="44"/>
          <w:szCs w:val="44"/>
          <w:bdr w:val="none" w:color="auto" w:sz="0" w:space="0"/>
          <w:lang w:val="en-US" w:eastAsia="zh-CN"/>
        </w:rPr>
        <w:t>中华人民共和国消防法（新修订）</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1998年4月29日第九届全国人民代表大会常务委员会第二次会议通过；2008年10月28日第十一届全国人民代表大会常务委员会第五次会议第一次修订，2008年10月28日中华人民共和国主席令第六号公布，自2009年5月1日起施行；依据2019年4月23日第十三届全国人民代表大会常务委员会第十次会议《全国人民代表大会常务委员会关于修改〈中华人民共和国建筑法〉等八部法律的决定》第二次修订；根据2021年4月29日第十三届全国人民代表大会常务委员会第二十八次会议通过的《全国人民代表大会常务委员会关于修改〈中华人民共和国道路交通安全法〉等八部法律的决定》第三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b/>
          <w:bCs/>
          <w:i w:val="0"/>
          <w:iCs w:val="0"/>
          <w:caps w:val="0"/>
          <w:color w:val="383838"/>
          <w:spacing w:val="0"/>
          <w:sz w:val="32"/>
          <w:szCs w:val="32"/>
          <w:bdr w:val="none" w:color="auto" w:sz="0" w:space="0"/>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第二章　火灾预防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第三章　消防组织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第四章　灭火救援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b/>
          <w:bCs/>
          <w:i w:val="0"/>
          <w:iCs w:val="0"/>
          <w:caps w:val="0"/>
          <w:color w:val="383838"/>
          <w:spacing w:val="0"/>
          <w:sz w:val="32"/>
          <w:szCs w:val="32"/>
          <w:bdr w:val="none" w:color="auto" w:sz="0" w:space="0"/>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第一条　为了预防火灾和减少火灾危害，加强应急救援工作，保护人身、财产安全，维护公共安全，制定本法。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第二条　消防工作贯彻预防为主、防消结合的方针，按照政府统一领导、部门依法监管、单位全面负责、公民积极参与的原则，实行消防安全责任制，建立健全社会化的消防工作网络。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第三条　国务院领导全国的消防工作。地方各级人民政府负责本行政区域内的消防工作。各级人民政府应当将消防工作纳入国民经济和社会发展计划，保障消防工作与经济社会发展相适应。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县级以上人民政府其他有关部门在各自的职责范围内，依照本法和其他相关法律、法规的规定做好消防工作。法律、行政法规对森林、草原的消防工作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第五条　任何单位和个人都有维护消防安全、保护消防设施、预防火灾、报告火警的义务。任何单位和成年人都有参加有组织的灭火工作的义务。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第六条　各级人民政府应当组织开展经常性的消防宣传教育，提高公民的消防安全意识。机关、团体、企业、事业等单位，应当加强对本单位人员的消防宣传教育。应急管理部门及消防救援机构应当加强消防法律、法规的宣传，并督促、指导、协助有关单位做好消防宣传教育工作。教育、人力资源行政主管部门和学校、有关职业培训机构应当将消防知识纳入教育、教学、培训的内容。新闻、广播、电视等有关单位，应当有针对性地面向社会进行消防宣传教育。工会、共产主义青年团、妇女联合会等团体应当结合各自工作对象的特点，组织开展消防宣传教育。村民委员会、居民委员会应当协助人民政府以及公安机关、应急管理等部门，加强消防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第七条　国家鼓励、支持消防科学研究和技术创新，推广使用先进的消防和应急救援技术、设备；鼓励、支持社会力量开展消防公益活动。对在消防工作中有突出贡献的单位和个人，应当按照国家有关规定给予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第二章　火灾预防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第八条　地方各级人民政府应当将包括消防安全布局、消防站、消防供水、消防通信、消防车通道、消防装备等内容的消防规划纳入城乡规划，并负责组织实施。城乡消防安全布局不符合消防安全要求的，应当调整、完善；公共消防设施、消防装备不足或者不适应实际需要的，应当增建、改建、配置或者进行技术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第九条　建设工程的消防设计、施工必须符合国家工程建设消防技术标准。建设、设计、施工、工程监理等单位依法对建设工程的消防设计、施工质量负责。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第十条　对按照国家工程建设消防技术标准需要进行消防设计的建设工程，实行建设工程消防设计审查验收制度。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第十一条　国务院住房和城乡建设主管部门规定的特殊建设工程，建设单位应当将消防设计文件报送住房和城乡建设主管部门审查，住房和城乡建设主管部门依法对审查的结果负责。前款规定以外的其他建设工程，建设单位申请领取施工许可证或者申请批准开工报告时应当提供满足施工需要的消防设计图纸及技术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第十三条　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依法应当进行消防验收的建设工程，未经消防验收或者消防验收不合格的，禁止投入使用；其他建设工程经依法抽查不合格的，应当停止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第十四条　建设工程消防设计审查、消防验收、备案和抽查的具体办法，由国务院住房和城乡建设主管部门规定。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第十五条　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消防救援机构对申请人提交的材料进行审查；申请材料齐全、符合法定形式的，应当予以许可。消防救援机构应当根据消防技术标准和管理规定，及时对作出承诺的公众聚集场所进行核查。申请人选择不采用告知承诺方式办理的，消防救援机构应当自受理申请之日起十个工作日内，根据消防技术标准和管理规定，对该场所进行检查。经检查符合消防安全要求的，应当予以许可。公众聚集场所未经消防救援机构许可的，不得投入使用、营业。消防安全检查的具体办法，由国务院应急管理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第十六条　机关、团体、企业、事业等单位应当履行下列消防安全职责：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（一）落实消防安全责任制，制定本单位的消防安全制度、消防安全操作规程，制定灭火和应急疏散预案；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（二）按照国家标准、行业标准配置消防设施、器材，设置消防安全标志，并定期组织检验、维修，确保完好有效；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（三）对建筑消防设施每年至少进行一次全面检测，确保完好有效，检测记录应当完整准确，存档备查；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（四）保障疏散通道、安全出口、消防车通道畅通，保证防火防烟分区、防火间距符合消防技术标准；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（五）组织防火检查，及时消除火灾隐患；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（六）组织进行有针对性的消防演练；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（七）法律、法规规定的其他消防安全职责。单位的主要负责人是本单位的消防安全责任人。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消防安全重点单位除应当履行本法第十六条规定的职责外，还应当履行下列消防安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（一）确定消防安全管理人，组织实施本单位的消防安全管理工作；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（二）建立消防档案，确定消防安全重点部位，设置防火标志，实行严格管理；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（三）实行每日防火巡查，并建立巡查记录；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（四）对职工进行岗前消防安全培训，定期组织消防安全培训和消防演练。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第十八条　同一建筑物由两个以上单位管理或者使用的，应当明确各方的消防安全责任，并确定责任人对共用的疏散通道、安全出口、建筑消防设施和消防车通道进行统一管理。住宅区的物业服务企业应当对管理区域内的共用消防设施进行维护管理，提供消防安全防范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第十九条　生产、储存、经营易燃易爆危险品的场所不得与居住场所设置在同一建筑物内，并应当与居住场所保持安全距离。生产、储存、经营其他物品的场所与居住场所设置在同一建筑物内的，应当符合国家工程建设消防技术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第二十一条　禁止在具有火灾、爆炸危险的场所吸烟、使用明火。因施工等特殊情况需要使用明火作业的，应当按照规定事先办理审批手续，采取相应的消防安全措施；作业人员应当遵守消防安全规定。进行电焊、气焊等具有火灾危险作业的人员和自动消防系统的操作人员，必须持证上岗，并遵守消防安全操作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第二十二条　生产、储存、装卸易燃易爆危险品的工厂、仓库和专用车站、码头的设置，应当符合消防技术标准。易燃易爆气体和液体的充装站、供应站、调压站，应当设置在符合消防安全要求的位置，并符合防火防爆要求。已经设置的生产、储存、装卸易燃易爆危险品的工厂、仓库和专用车站、码头，易燃易爆气体和液体的充装站、供应站、调压站，不再符合前款规定的，地方人民政府应当组织、协调有关部门、单位限期解决，消除安全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第二十三条　生产、储存、运输、销售、使用、销毁易燃易爆危险品，必须执行消防技术标准和管理规定。进入生产、储存易燃易爆危险品的场所，必须执行消防安全规定。禁止非法携带易燃易爆危险品进入公共场所或者乘坐公共交通工具。储存可燃物资仓库的管理，必须执行消防技术标准和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第二十四条　消防产品必须符合国家标准；没有国家标准的，必须符合行业标准。禁止生产、销售或者使用不合格的消防产品以及国家明令淘汰的消防产品。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新研制的尚未制定国家标准、行业标准的消防产品，应当按照国务院产品质量监督部门会同国务院应急管理部门规定的办法，经技术鉴定符合消防安全要求的，方可生产、销售、使用。依照本条规定经强制性产品认证合格或者技术鉴定合格的消防产品，国务院应急管理部门应当予以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第二十五条　产品质量监督部门、工商行政管理部门、消防救援机构应当按照各自职责加强对消防产品质量的监督检查。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第二十六条　建筑构件、建筑材料和室内装修、装饰材料的防火性能必须符合国家标准；没有国家标准的，必须符合行业标准。人员密集场所室内装修、装饰，应当按照消防技术标准的要求，使用不燃、难燃材料。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第二十七条　电器产品、燃气用具的产品标准，应当符合消防安全的要求。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电器产品、燃气用具的安装、使用及其线路、管路的设计、敷设、维护保养、检测，必须符合消防技术标准和管理规定。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第三十条　地方各级人民政府应当加强对农村消防工作的领导，采取措施加强公共消防设施建设，组织建立和督促落实消防安全责任制。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第三十一条　在农业收获季节、森林和草原防火期间、重大节假日期间以及火灾多发季节，地方各级人民政府应当组织开展有针对性的消防宣传教育，采取防火措施，进行消防安全检查。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第三十三条　国家鼓励、引导公众聚集场所和生产、储存、运输、销售易燃易爆危险品的企业投保火灾公众责任保险；鼓励保险公司承保火灾公众责任保险。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第三十四条　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b/>
          <w:bCs/>
          <w:i w:val="0"/>
          <w:iCs w:val="0"/>
          <w:caps w:val="0"/>
          <w:color w:val="383838"/>
          <w:spacing w:val="0"/>
          <w:sz w:val="32"/>
          <w:szCs w:val="32"/>
          <w:bdr w:val="none" w:color="auto" w:sz="0" w:space="0"/>
        </w:rPr>
        <w:t>第三章　消防组织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第三十五条　各级人民政府应当加强消防组织建设，根据经济社会发展的需要，建立多种形式的消防组织，加强消防技术人才培养，增强火灾预防、扑救和应急救援的能力。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第三十六条　县级以上地方人民政府应当按照国家规定建立国家综合性消防救援队、专职消防队，并按照国家标准配备消防装备，承担火灾扑救工作。乡镇人民政府应当根据当地经济发展和消防工作的需要，建立专职消防队、志愿消防队，承担火灾扑救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第三十七条　国家综合性消防救援队、专职消防队按照国家规定承担重大灾害事故和其他以抢救人员生命为主的应急救援工作。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第三十八条　国家综合性消防救援队、专职消防队应当充分发挥火灾扑救和应急救援专业力量的骨干作用；按照国家规定，组织实施专业技能训练，配备并维护保养装备器材，提高火灾扑救和应急救援的能力。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第三十九条　下列单位应当建立单位专职消防队，承担本单位的火灾扑救工作：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（一）大型核设施单位、大型发电厂、民用机场、主要港口；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（二）生产、储存易燃易爆危险品的大型企业；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（三）储备可燃的重要物资的大型仓库、基地；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（四）第一项、第二项、第三项规定以外的火灾危险性较大、距离国家综合性消防救援队较远的其他大型企业；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（五）距离国家综合性消防救援队较远、被列为全国重点文物保护单位的古建筑群的管理单位。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第四十条　专职消防队的建立，应当符合国家有关规定，并报当地消防救援机构验收。专职消防队的队员依法享受社会保险和福利待遇。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第四十一条　机关、团体、企业、事业等单位以及村民委员会、居民委员会根据需要，建立志愿消防队等多种形式的消防组织，开展群众性自防自救工作。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第四十二条　消防救援机构应当对专职消防队、志愿消防队等消防组织进行业务指导；根据扑救火灾的需要，可以调动指挥专职消防队参加火灾扑救工作。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b/>
          <w:bCs/>
          <w:i w:val="0"/>
          <w:iCs w:val="0"/>
          <w:caps w:val="0"/>
          <w:color w:val="383838"/>
          <w:spacing w:val="0"/>
          <w:sz w:val="32"/>
          <w:szCs w:val="32"/>
          <w:bdr w:val="none" w:color="auto" w:sz="0" w:space="0"/>
        </w:rPr>
        <w:t>第四章　灭火救援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第四十三条　县级以上地方人民政府应当组织有关部门针对本行政区域内的火灾特点制定应急预案，建立应急反应和处置机制，为火灾扑救和应急救援工作提供人员、装备等保障。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第四十四条　任何人发现火灾都应当立即报警。任何单位、个人都应当无偿为报警提供便利，不得阻拦报警。严禁谎报火警。人员密集场所发生火灾，该场所的现场工作人员应当立即组织、引导在场人员疏散。任何单位发生火灾，必须立即组织力量扑救。邻近单位应当给予支援。消防队接到火警，必须立即赶赴火灾现场，救助遇险人员，排除险情，扑灭火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第四十五条　消防救援机构统一组织和指挥火灾现场扑救，应当优先保障遇险人员的生命安全。火灾现场总指挥根据扑救火灾的需要，有权决定下列事项：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（一）使用各种水源；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（二）截断电力、可燃气体和可燃液体的输送，限制用火用电；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（三）划定警戒区，实行局部交通管制；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（四）利用临近建筑物和有关设施；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（五）为了抢救人员和重要物资，防止火势蔓延，拆除或者破损毗邻火灾现场的建筑物、构筑物或者设施等；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（六）调动供水、供电、供气、通信、医疗救护、交通运输、环境保护等有关单位协助灭火救援。根据扑救火灾的紧急需要，有关地方人民政府应当组织人员、调集所需物资支援灭火。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第四十六条　国家综合性消防救援队、专职消防队参加火灾以外的其他重大灾害事故的应急救援工作，由县级以上人民政府统一领导。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赶赴火灾现场或者应急救援现场的消防人员和调集的消防装备、物资，需要铁路、水路或者航空运输的，有关单位应当优先运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第四十八条　消防车、消防艇以及消防器材、装备和设施，不得用于与消防和应急救援工作无关的事项。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第四十九条　国家综合性消防救援队、专职消防队扑救火灾、应急救援，不得收取任何费用。单位专职消防队、志愿消防队参加扑救外单位火灾所损耗的燃料、灭火剂和器材、装备等，由火灾发生地的人民政府给予补偿。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第五十条　对因参加扑救火灾或者应急救援受伤、致残或者死亡的人员，按照国家有关规定给予医疗、抚恤。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第五十一条　消防救援机构有权根据需要封闭火灾现场，负责调查火灾原因，统计火灾损失。火灾扑灭后，发生火灾的单位和相关人员应当按照消防救援机构的要求保护现场，接受事故调查，如实提供与火灾有关的情况。消防救援机构根据火灾现场勘验、调查情况和有关的检验、鉴定意见，及时制作火灾事故认定书，作为处理火灾事故的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b/>
          <w:bCs/>
          <w:i w:val="0"/>
          <w:iCs w:val="0"/>
          <w:caps w:val="0"/>
          <w:color w:val="383838"/>
          <w:spacing w:val="0"/>
          <w:sz w:val="32"/>
          <w:szCs w:val="32"/>
          <w:bdr w:val="none" w:color="auto" w:sz="0" w:space="0"/>
        </w:rPr>
        <w:t>第五章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第五十二条　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第五十三条　消防救援机构应当对机关、团体、企业、事业等单位遵守消防法律、法规的情况依法进行监督检查。公安派出所可以负责日常消防监督检查、开展消防宣传教育，具体办法由国务院公安部门规定。消防救援机构、公安派出所的工作人员进行消防监督检查，应当出示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第五十五条　消防救援机构在消防监督检查中发现城乡消防安全布局、公共消防设施不符合消防安全要求，或者发现本地区存在影响公共安全的重大火灾隐患的，应当由应急管理部门书面报告本级人民政府。接到报告的人民政府应当及时核实情况，组织或者责成有关部门、单位采取措施，予以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第五十六条　住房和城乡建设主管部门、消防救援机构及其工作人员应当按照法定的职权和程序进行消防设计审查、消防验收、备案抽查和消防安全检查，做到公正、严格、文明、高效。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第五十七条　住房和城乡建设主管部门、消防救援机构及其工作人员执行职务，应当自觉接受社会和公民的监督。任何单位和个人都有权对住房和城乡建设主管部门、消防救援机构及其工作人员在执法中的违法行为进行检举、控告。收到检举、控告的机关，应当按照职责及时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b/>
          <w:bCs/>
          <w:i w:val="0"/>
          <w:iCs w:val="0"/>
          <w:caps w:val="0"/>
          <w:color w:val="383838"/>
          <w:spacing w:val="0"/>
          <w:sz w:val="32"/>
          <w:szCs w:val="32"/>
          <w:bdr w:val="none" w:color="auto" w:sz="0" w:space="0"/>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第五十八条　违反本法规定，有下列行为之一的，由住房和城乡建设主管部门、消防救援机构按照各自职权责令停止施工、停止使用或者停产停业，并处三万元以上三十万元以下罚款：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（一）依法应当进行消防设计审查的建设工程，未经依法审查或者审查不合格，擅自施工的；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（二）依法应当进行消防验收的建设工程，未经消防验收或者消防验收不合格，擅自投入使用的；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（三）本法第十三条规定的其他建设工程验收后经依法抽查不合格，不停止使用的；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公众聚集场所未经消防救援机构许可，擅自投入使用、营业的，或者经核查发现场所使用、营业情况与承诺内容不符的。核查发现公众聚集场所使用、营业情况与承诺内容不符，经责令限期改正，逾期不整改或者整改后仍达不到要求的，依法撤销相应许可。建设单位未依照本法规定在验收后报住房和城乡建设主管部门备案的，由住房和城乡建设主管部门责令改正，处五千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第五十九条　违反本法规定，有下列行为之一的，由住房和城乡建设主管部门责令改正或者停止施工，并处一万元以上十万元以下罚款：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（一）建设单位要求建筑设计单位或者建筑施工企业降低消防技术标准设计、施工的；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（二）建筑设计单位不按照消防技术标准强制性要求进行消防设计的；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（三）建筑施工企业不按照消防设计文件和消防技术标准施工，降低消防施工质量的；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（四）工程监理单位与建设单位或者建筑施工企业串通，弄虚作假，降低消防施工质量的。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第六十条　单位违反本法规定，有下列行为之一的，责令改正，处五千元以上五万元以下罚款：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（一）消防设施、器材或者消防安全标志的配置、设置不符合国家标准、行业标准，或者未保持完好有效的；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（二）损坏、挪用或者擅自拆除、停用消防设施、器材的；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（三）占用、堵塞、封闭疏散通道、安全出口或者有其他妨碍安全疏散行为的；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（四）埋压、圈占、遮挡消火栓或者占用防火间距的；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（五）占用、堵塞、封闭消防车通道，妨碍消防车通行的；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（六）人员密集场所在门窗上设置影响逃生和灭火救援的障碍物的；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七）对火灾隐患经消防救援机构通知后不及时采取措施消除的。个人有前款第二项、第三项、第四项、第五项行为之一的，处警告或者五百元以下罚款。有本条第一款第三项、第四项、第五项、第六项行为，经责令改正拒不改正的，强制执行，所需费用由违法行为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第六十一条　生产、储存、经营易燃易爆危险品的场所与居住场所设置在同一建筑物内，或者未与居住场所保持安全距离的，责令停产停业，并处五千元以上五万元以下罚款。生产、储存、经营其他物品的场所与居住场所设置在同一建筑物内，不符合消防技术标准的，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第六十二条　有下列行为之一的，依照《中华人民共和国治安管理处罚法》的规定处罚：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（一）违反有关消防技术标准和管理规定生产、储存、运输、销售、使用、销毁易燃易爆危险品的；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（二）非法携带易燃易爆危险品进入公共场所或者乘坐公共交通工具的；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（三）谎报火警的；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（四）阻碍消防车、消防艇执行任务的；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（五）阻碍消防救援机构的工作人员依法执行职务的。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第六十三条　违反本法规定，有下列行为之一的，处警告或者五百元以下罚款；情节严重的，处五日以下拘留：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（一）违反消防安全规定进入生产、储存易燃易爆危险品场所的；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（二）违反规定使用明火作业或者在具有火灾、爆炸危险的场所吸烟、使用明火的。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第六十四条　违反本法规定，有下列行为之一，尚不构成犯罪的，处十日以上十五日以下拘留，可以并处五百元以下罚款；情节较轻的，处警告或者五百元以下罚款：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（一）指使或者强令他人违反消防安全规定，冒险作业的；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（二）过失引起火灾的；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（三）在火灾发生后阻拦报警，或者负有报告职责的人员不及时报警的；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（四）扰乱火灾现场秩序，或者拒不执行火灾现场指挥员指挥，影响灭火救援的；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（五）故意破坏或者伪造火灾现场的；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（六）擅自拆封或者使用被消防救援机构查封的场所、部位的。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第六十五条　违反本法规定，生产、销售不合格的消防产品或者国家明令淘汰的消防产品的，由产品质量监督部门或者工商行政管理部门依照《中华人民共和国产品质量法》的规定从重处罚。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第六十六条　电器产品、燃气用具的安装、使用及其线路、管路的设计、敷设、维护保养、检测不符合消防技术标准和管理规定的，责令限期改正；逾期不改正的，责令停止使用，可以并处一千元以上五千元以下罚款。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第六十八条　人员密集场所发生火灾，该场所的现场工作人员不履行组织、引导在场人员疏散的义务，情节严重，尚不构成犯罪的，处五日以上十日以下拘留。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第六十九条　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前款规定的机构出具失实文件，给他人造成损失的，依法承担赔偿责任；造成重大损失的，由消防救援机构依法责令停止执业或者吊销相应资格，由相关部门吊销营业执照，并对有关责任人员采取终身市场禁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第七十条　本法规定的行政处罚，除应当由公安机关依照《中华人民共和国治安管理处罚法》的有关规定决定的外，由住房和城乡建设主管部门、消防救援机构按照各自职权决定。被责令停止施工、停止使用、停产停业的，应当在整改后向作出决定的部门或者机构报告，经检查合格，方可恢复施工、使用、生产、经营。当事人逾期不执行停产停业、停止使用、停止施工决定的，由作出决定的部门或者机构强制执行。责令停产停业，对经济和社会生活影响较大的，由住房和城乡建设主管部门或者应急管理部门报请本级人民政府依法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第七十一条　住房和城乡建设主管部门、消防救援机构的工作人员滥用职权、玩忽职守、徇私舞弊，有下列行为之一，尚不构成犯罪的，依法给予处分：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（一）对不符合消防安全要求的消防设计文件、建设工程、场所准予审查合格、消防验收合格、消防安全检查合格的；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（二）无故拖延消防设计审查、消防验收、消防安全检查，不在法定期限内履行职责的；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（三）发现火灾隐患不及时通知有关单位或者个人整改的；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（四）利用职务为用户、建设单位指定或者变相指定消防产品的品牌、销售单位或者消防技术服务机构、消防设施施工单位的；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（五）将消防车、消防艇以及消防器材、装备和设施用于与消防和应急救援无关的事项的；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（六）其他滥用职权、玩忽职守、徇私舞弊的行为。产品质量监督、工商行政管理等其他有关行政主管部门的工作人员在消防工作中滥用职权、玩忽职守、徇私舞弊，尚不构成犯罪的，依法给予处分。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第七十二条　违反本法规定，构成犯罪的，依法追究刑事责任。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b/>
          <w:bCs/>
          <w:i w:val="0"/>
          <w:iCs w:val="0"/>
          <w:caps w:val="0"/>
          <w:color w:val="383838"/>
          <w:spacing w:val="0"/>
          <w:sz w:val="32"/>
          <w:szCs w:val="32"/>
          <w:bdr w:val="none" w:color="auto" w:sz="0" w:space="0"/>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第七十三条　本法下列用语的含义：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（一）消防设施，是指火灾自动报警系统、自动灭火系统、消火栓系统、防烟排烟系统以及应急广播和应急照明、安全疏散设施等。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（二）消防产品，是指专门用于火灾预防、灭火救援和火灾防护、避难、逃生的产品。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（三）公众聚集场所，是指宾馆、饭店、商场、集贸市场、客运车站候车室、客运码头候船厅、民用机场航站楼、体育场馆、会堂以及公共娱乐场所等。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580" w:lineRule="exact"/>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bdr w:val="none" w:color="auto" w:sz="0" w:space="0"/>
        </w:rPr>
        <w:t>第七十四条　本法自2009年5月1日起施行。</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MTlmYzQ5NWU4MjFmN2NkYjk2Yzg0YzBjNzI1YzcifQ=="/>
  </w:docVars>
  <w:rsids>
    <w:rsidRoot w:val="00000000"/>
    <w:rsid w:val="29D8189B"/>
    <w:rsid w:val="4FF8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2023-09-27T08:51:22Z</dcterms:created>
  <dc:creator>Administrator</dc:creator>
  <cp:lastModifiedBy>阿拉阿拉丁</cp:lastModifiedBy>
  <dcterms:modified xsi:type="dcterms:W3CDTF">2023-09-27T08:54:43Z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36E371B81A5E4787BE66EF95AF3D0F80_13</vt:lpwstr>
  </property>
</Properties>
</file>