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center"/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北京积水潭医院贵州医院（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贵州省骨科医院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202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-202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年度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招标采购代理机构遴选结果公示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我院设备招标委员会、纪委、监察室、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instrText xml:space="preserve"> HYPERLINK "https://www.gzsgkyy.cn/department_yuanbana0/" \t "https://www.gzsgkyy.cn/depart__ywpublic_zbxx/2023/_blank"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院办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、设备、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instrText xml:space="preserve"> HYPERLINK "https://www.gzsgkyy.cn/department_caiwukea1/" \t "https://www.gzsgkyy.cn/depart__ywpublic_zbxx/2023/_blank"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财务科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等院相关部门于202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2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23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日进行招标代理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机构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入库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遴选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。经过综合评审公司的团队实力、业绩、资质、及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服务方案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等，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eastAsia="zh-CN"/>
        </w:rPr>
        <w:t>北京积水潭医院贵州医院（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贵州省骨科医院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遴选招标代理机构评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审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结果如下：</w:t>
      </w:r>
    </w:p>
    <w:tbl>
      <w:tblPr>
        <w:tblStyle w:val="9"/>
        <w:tblW w:w="72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57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5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8"/>
                <w:szCs w:val="28"/>
                <w:highlight w:val="none"/>
              </w:rPr>
              <w:t>公司名称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贵州卫虹招标有限公司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5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鹏业云通建设咨询有限公司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5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明诚汇采项目管理有限公司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5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贵州众智恒诚招标咨询有限公司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5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贵州功成项目管理咨询有限公司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公示期从202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03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04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日到202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03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08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日，公示期为5天，公示期间如对公示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内容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有异议，可向公示部门和监督部门举报。公示期满，如无异议，即时生效。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若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遴选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过程中有需要质疑之处请联系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eastAsia="zh-CN"/>
        </w:rPr>
        <w:t>北京积水潭医院贵州医院（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贵州省骨科医院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监察室：0851－88195785。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eastAsia="zh-CN"/>
        </w:rPr>
        <w:t>北京积水潭医院贵州医院（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贵州省骨科医院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03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04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日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YmViMDZmMTY0ZTZjYTA3ZmJhNWRmMTQ4MTQ1MzQifQ=="/>
  </w:docVars>
  <w:rsids>
    <w:rsidRoot w:val="00000000"/>
    <w:rsid w:val="02547EDD"/>
    <w:rsid w:val="061E4CFD"/>
    <w:rsid w:val="0FD675E0"/>
    <w:rsid w:val="126E50B7"/>
    <w:rsid w:val="12BB7A32"/>
    <w:rsid w:val="14A10558"/>
    <w:rsid w:val="1E5B0259"/>
    <w:rsid w:val="21C55879"/>
    <w:rsid w:val="21E8625D"/>
    <w:rsid w:val="27EA7D24"/>
    <w:rsid w:val="37520E7D"/>
    <w:rsid w:val="58D10EB4"/>
    <w:rsid w:val="5D927211"/>
    <w:rsid w:val="6C04069F"/>
    <w:rsid w:val="762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autoSpaceDE/>
      <w:autoSpaceDN/>
      <w:adjustRightInd/>
      <w:spacing w:before="280" w:beforeLines="0" w:after="290" w:afterLines="0" w:line="376" w:lineRule="auto"/>
      <w:jc w:val="both"/>
      <w:textAlignment w:val="auto"/>
      <w:outlineLvl w:val="3"/>
    </w:pPr>
    <w:rPr>
      <w:rFonts w:ascii="Arial" w:hAnsi="Arial" w:eastAsia="黑体"/>
      <w:b/>
      <w:sz w:val="28"/>
    </w:rPr>
  </w:style>
  <w:style w:type="paragraph" w:styleId="3">
    <w:name w:val="heading 8"/>
    <w:basedOn w:val="1"/>
    <w:next w:val="1"/>
    <w:semiHidden/>
    <w:unhideWhenUsed/>
    <w:qFormat/>
    <w:uiPriority w:val="0"/>
    <w:pPr>
      <w:keepNext/>
      <w:keepLines/>
      <w:autoSpaceDE/>
      <w:autoSpaceDN/>
      <w:adjustRightInd/>
      <w:spacing w:before="240" w:beforeLines="0" w:after="64" w:afterLines="0" w:line="320" w:lineRule="auto"/>
      <w:jc w:val="both"/>
      <w:textAlignment w:val="auto"/>
      <w:outlineLvl w:val="7"/>
    </w:pPr>
    <w:rPr>
      <w:rFonts w:ascii="Arial" w:hAnsi="Arial" w:eastAsia="黑体"/>
      <w:kern w:val="2"/>
      <w:sz w:val="24"/>
    </w:rPr>
  </w:style>
  <w:style w:type="character" w:default="1" w:styleId="10">
    <w:name w:val="Default Paragraph Font"/>
    <w:semiHidden/>
    <w:qFormat/>
    <w:uiPriority w:val="0"/>
    <w:rPr>
      <w:rFonts w:ascii="Calibri" w:hAnsi="Calibri" w:eastAsia="宋体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autoRedefine/>
    <w:qFormat/>
    <w:uiPriority w:val="0"/>
    <w:pPr>
      <w:adjustRightInd/>
      <w:ind w:firstLine="900"/>
      <w:jc w:val="both"/>
      <w:textAlignment w:val="auto"/>
    </w:pPr>
    <w:rPr>
      <w:rFonts w:ascii="Times New Roman" w:hAnsi="Times New Roman" w:eastAsia="华文仿宋"/>
      <w:kern w:val="2"/>
      <w:sz w:val="28"/>
    </w:rPr>
  </w:style>
  <w:style w:type="paragraph" w:styleId="5">
    <w:name w:val="Plain Text"/>
    <w:basedOn w:val="1"/>
    <w:next w:val="1"/>
    <w:link w:val="13"/>
    <w:autoRedefine/>
    <w:qFormat/>
    <w:uiPriority w:val="0"/>
    <w:pPr>
      <w:snapToGrid w:val="0"/>
    </w:pPr>
    <w:rPr>
      <w:rFonts w:ascii="宋体" w:hAnsi="宋体" w:eastAsia="宋体" w:cs="Courier New"/>
      <w:sz w:val="24"/>
      <w:szCs w:val="21"/>
    </w:rPr>
  </w:style>
  <w:style w:type="paragraph" w:styleId="6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7">
    <w:name w:val="header"/>
    <w:basedOn w:val="1"/>
    <w:next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纯文本 Char"/>
    <w:link w:val="5"/>
    <w:autoRedefine/>
    <w:qFormat/>
    <w:uiPriority w:val="0"/>
    <w:rPr>
      <w:rFonts w:ascii="宋体" w:hAnsi="宋体" w:eastAsia="宋体" w:cs="Courier New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2021-06-30T09:41:00Z</dcterms:created>
  <dc:creator>DELL</dc:creator>
  <cp:lastModifiedBy>谢宗师</cp:lastModifiedBy>
  <dcterms:modified xsi:type="dcterms:W3CDTF">2024-03-04T00:38:44Z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75F3F38458564F82B9A91D27A80D00CB_13</vt:lpwstr>
  </property>
</Properties>
</file>